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A92016">
        <w:rPr>
          <w:rFonts w:ascii="ＭＳ 明朝" w:eastAsia="ＭＳ 明朝" w:hAnsi="ＭＳ 明朝" w:hint="eastAsia"/>
          <w:spacing w:val="160"/>
          <w:kern w:val="0"/>
          <w:sz w:val="24"/>
          <w:szCs w:val="28"/>
          <w:fitText w:val="1920" w:id="-1537461504"/>
        </w:rPr>
        <w:t>文書番</w:t>
      </w:r>
      <w:r w:rsidRPr="00A92016">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664135F2"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3D65C5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5B63BF">
        <w:rPr>
          <w:rFonts w:ascii="ＭＳ 明朝" w:eastAsia="ＭＳ 明朝" w:hAnsi="ＭＳ 明朝" w:hint="eastAsia"/>
          <w:sz w:val="24"/>
          <w:szCs w:val="28"/>
        </w:rPr>
        <w:t>福井</w:t>
      </w:r>
      <w:r>
        <w:rPr>
          <w:rFonts w:ascii="ＭＳ 明朝" w:eastAsia="ＭＳ 明朝" w:hAnsi="ＭＳ 明朝" w:hint="eastAsia"/>
          <w:sz w:val="24"/>
          <w:szCs w:val="28"/>
        </w:rPr>
        <w:t xml:space="preserve">県知事　　　　　　　　</w:t>
      </w:r>
      <w:r w:rsidR="00970E80">
        <w:rPr>
          <w:rFonts w:ascii="ＭＳ 明朝" w:eastAsia="ＭＳ 明朝" w:hAnsi="ＭＳ 明朝" w:hint="eastAsia"/>
          <w:sz w:val="24"/>
          <w:szCs w:val="28"/>
        </w:rPr>
        <w:t>様</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55540107" w:rsidR="00A92016" w:rsidRDefault="007254C5" w:rsidP="005B63BF">
      <w:pPr>
        <w:jc w:val="center"/>
        <w:rPr>
          <w:rFonts w:ascii="ＭＳ 明朝" w:eastAsia="ＭＳ 明朝" w:hAnsi="ＭＳ 明朝"/>
          <w:sz w:val="24"/>
          <w:szCs w:val="28"/>
        </w:rPr>
      </w:pPr>
      <w:r>
        <w:rPr>
          <w:rFonts w:ascii="ＭＳ 明朝" w:eastAsia="ＭＳ 明朝" w:hAnsi="ＭＳ 明朝" w:hint="eastAsia"/>
          <w:sz w:val="24"/>
          <w:szCs w:val="28"/>
        </w:rPr>
        <w:t>技能向上集中研修機関</w:t>
      </w:r>
      <w:r w:rsidR="00A92016">
        <w:rPr>
          <w:rFonts w:ascii="ＭＳ 明朝" w:eastAsia="ＭＳ 明朝" w:hAnsi="ＭＳ 明朝" w:hint="eastAsia"/>
          <w:sz w:val="24"/>
          <w:szCs w:val="28"/>
        </w:rPr>
        <w:t>の指定申請について</w:t>
      </w:r>
    </w:p>
    <w:p w14:paraId="7A2E3D2C" w14:textId="5AEDBB7E" w:rsidR="00A92016" w:rsidRPr="007254C5"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BA6DB3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7254C5">
        <w:rPr>
          <w:rFonts w:ascii="ＭＳ 明朝" w:eastAsia="ＭＳ 明朝" w:hAnsi="ＭＳ 明朝" w:hint="eastAsia"/>
          <w:sz w:val="24"/>
          <w:szCs w:val="28"/>
        </w:rPr>
        <w:t>119</w:t>
      </w:r>
      <w:r w:rsidR="00F331CD">
        <w:rPr>
          <w:rFonts w:ascii="ＭＳ 明朝" w:eastAsia="ＭＳ 明朝" w:hAnsi="ＭＳ 明朝" w:hint="eastAsia"/>
          <w:sz w:val="24"/>
          <w:szCs w:val="28"/>
        </w:rPr>
        <w:t>条の規定により、別紙のとおり申請する。</w:t>
      </w:r>
    </w:p>
    <w:p w14:paraId="033BE7E7" w14:textId="2C3C477C" w:rsidR="00F331CD" w:rsidRPr="00931F3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2E60DAB0" w:rsidR="00FD05D9" w:rsidRDefault="00FD05D9" w:rsidP="00BE45CE">
      <w:pPr>
        <w:jc w:val="left"/>
        <w:rPr>
          <w:rFonts w:ascii="ＭＳ 明朝" w:eastAsia="ＭＳ 明朝" w:hAnsi="ＭＳ 明朝"/>
          <w:sz w:val="24"/>
          <w:szCs w:val="28"/>
        </w:rPr>
      </w:pPr>
    </w:p>
    <w:p w14:paraId="54B24D48" w14:textId="5E17F7E3"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３．医療法第119条第１項の指定に係る業務の内容（該当する条項を○で囲むこと。）</w:t>
      </w:r>
    </w:p>
    <w:p w14:paraId="588DAE5C" w14:textId="4E66D2AB" w:rsidR="000B49FB" w:rsidRDefault="000B49FB" w:rsidP="000B49FB">
      <w:pPr>
        <w:ind w:left="240" w:hangingChars="100" w:hanging="240"/>
        <w:jc w:val="left"/>
        <w:rPr>
          <w:rFonts w:ascii="ＭＳ 明朝" w:eastAsia="ＭＳ 明朝" w:hAnsi="ＭＳ 明朝"/>
          <w:sz w:val="24"/>
          <w:szCs w:val="28"/>
        </w:rPr>
      </w:pPr>
    </w:p>
    <w:p w14:paraId="59ACBC64" w14:textId="3BBE995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第１号　医師法第16条の２第１項の臨床研修に係る業務</w:t>
      </w:r>
    </w:p>
    <w:p w14:paraId="1A0C7E30" w14:textId="050C81E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医師法第16条の11第１項の研修に係る業務</w:t>
      </w:r>
    </w:p>
    <w:p w14:paraId="12B3DC9B" w14:textId="04694EC2" w:rsidR="000B49FB" w:rsidRDefault="000B49FB" w:rsidP="00BE45CE">
      <w:pPr>
        <w:jc w:val="left"/>
        <w:rPr>
          <w:rFonts w:ascii="ＭＳ 明朝" w:eastAsia="ＭＳ 明朝" w:hAnsi="ＭＳ 明朝"/>
          <w:sz w:val="24"/>
          <w:szCs w:val="28"/>
        </w:rPr>
      </w:pPr>
    </w:p>
    <w:p w14:paraId="1F9AF25D" w14:textId="77777777" w:rsidR="004D15D0" w:rsidRPr="0032134D" w:rsidRDefault="00970E80" w:rsidP="004D15D0">
      <w:pPr>
        <w:rPr>
          <w:rFonts w:ascii="ＭＳ 明朝" w:eastAsia="ＭＳ 明朝" w:hAnsi="ＭＳ 明朝"/>
          <w:color w:val="000000" w:themeColor="text1"/>
          <w:sz w:val="24"/>
          <w:szCs w:val="24"/>
        </w:rPr>
      </w:pPr>
      <w:r>
        <w:rPr>
          <w:rFonts w:ascii="ＭＳ 明朝" w:eastAsia="ＭＳ 明朝" w:hAnsi="ＭＳ 明朝" w:hint="eastAsia"/>
          <w:sz w:val="24"/>
          <w:szCs w:val="28"/>
        </w:rPr>
        <w:t>４．</w:t>
      </w:r>
      <w:r w:rsidR="004D15D0" w:rsidRPr="0032134D">
        <w:rPr>
          <w:rFonts w:ascii="ＭＳ 明朝" w:eastAsia="ＭＳ 明朝" w:hAnsi="ＭＳ 明朝" w:hint="eastAsia"/>
          <w:color w:val="000000" w:themeColor="text1"/>
          <w:sz w:val="24"/>
          <w:szCs w:val="24"/>
        </w:rPr>
        <w:t>該研修において長時間の時間外労働が必要な理由</w:t>
      </w:r>
    </w:p>
    <w:tbl>
      <w:tblPr>
        <w:tblStyle w:val="a7"/>
        <w:tblW w:w="0" w:type="auto"/>
        <w:tblLook w:val="04A0" w:firstRow="1" w:lastRow="0" w:firstColumn="1" w:lastColumn="0" w:noHBand="0" w:noVBand="1"/>
      </w:tblPr>
      <w:tblGrid>
        <w:gridCol w:w="8494"/>
      </w:tblGrid>
      <w:tr w:rsidR="004D15D0" w:rsidRPr="0032134D" w14:paraId="74D7C221" w14:textId="77777777" w:rsidTr="000C717B">
        <w:tc>
          <w:tcPr>
            <w:tcW w:w="8494" w:type="dxa"/>
          </w:tcPr>
          <w:p w14:paraId="16508FF6" w14:textId="77777777" w:rsidR="004D15D0" w:rsidRPr="002077C6" w:rsidRDefault="004D15D0" w:rsidP="000C717B">
            <w:pPr>
              <w:ind w:left="240" w:hangingChars="100" w:hanging="240"/>
              <w:rPr>
                <w:rFonts w:ascii="ＭＳ 明朝" w:eastAsia="ＭＳ 明朝" w:hAnsi="ＭＳ 明朝"/>
                <w:color w:val="000000" w:themeColor="text1"/>
                <w:sz w:val="24"/>
                <w:szCs w:val="24"/>
              </w:rPr>
            </w:pPr>
            <w:r w:rsidRPr="0063184E">
              <w:rPr>
                <w:rFonts w:ascii="ＭＳ 明朝" w:eastAsia="ＭＳ 明朝" w:hAnsi="ＭＳ 明朝" w:hint="eastAsia"/>
                <w:color w:val="000000" w:themeColor="text1"/>
                <w:sz w:val="24"/>
                <w:szCs w:val="24"/>
              </w:rPr>
              <w:t>例）</w:t>
            </w:r>
            <w:r w:rsidRPr="002077C6">
              <w:rPr>
                <w:rFonts w:ascii="ＭＳ 明朝" w:eastAsia="ＭＳ 明朝" w:hAnsi="ＭＳ 明朝" w:hint="eastAsia"/>
                <w:color w:val="000000" w:themeColor="text1"/>
                <w:sz w:val="24"/>
                <w:szCs w:val="24"/>
              </w:rPr>
              <w:t>分娩症例を</w:t>
            </w:r>
            <w:r w:rsidRPr="002077C6">
              <w:rPr>
                <w:rFonts w:ascii="ＭＳ 明朝" w:eastAsia="ＭＳ 明朝" w:hAnsi="ＭＳ 明朝"/>
                <w:color w:val="000000" w:themeColor="text1"/>
                <w:sz w:val="24"/>
                <w:szCs w:val="24"/>
              </w:rPr>
              <w:t>150例以上</w:t>
            </w:r>
            <w:r w:rsidRPr="002077C6">
              <w:rPr>
                <w:rFonts w:ascii="ＭＳ 明朝" w:eastAsia="ＭＳ 明朝" w:hAnsi="ＭＳ 明朝" w:hint="eastAsia"/>
                <w:color w:val="000000" w:themeColor="text1"/>
                <w:sz w:val="24"/>
                <w:szCs w:val="24"/>
              </w:rPr>
              <w:t>経験することが専門研修プログラムの修了要件となっているが、このうち時間外・休日に対応する分娩が○件ほどあり、１件当たり約○分対応するため、１か月の時間外・休日労働が80時間を超える状況。</w:t>
            </w:r>
          </w:p>
          <w:p w14:paraId="2BAF905C" w14:textId="77777777" w:rsidR="004D15D0" w:rsidRPr="002077C6" w:rsidRDefault="004D15D0" w:rsidP="000C717B">
            <w:pPr>
              <w:ind w:leftChars="100" w:left="210" w:firstLineChars="100" w:firstLine="240"/>
              <w:rPr>
                <w:rFonts w:ascii="ＭＳ 明朝" w:eastAsia="ＭＳ 明朝" w:hAnsi="ＭＳ 明朝"/>
                <w:color w:val="000000" w:themeColor="text1"/>
                <w:sz w:val="24"/>
                <w:szCs w:val="24"/>
              </w:rPr>
            </w:pPr>
            <w:r w:rsidRPr="002077C6">
              <w:rPr>
                <w:rFonts w:ascii="ＭＳ 明朝" w:eastAsia="ＭＳ 明朝" w:hAnsi="ＭＳ 明朝" w:hint="eastAsia"/>
                <w:color w:val="000000" w:themeColor="text1"/>
                <w:sz w:val="24"/>
                <w:szCs w:val="24"/>
              </w:rPr>
              <w:t>～により研修の効率化を図ったうえで</w:t>
            </w:r>
            <w:r>
              <w:rPr>
                <w:rFonts w:ascii="ＭＳ 明朝" w:eastAsia="ＭＳ 明朝" w:hAnsi="ＭＳ 明朝" w:hint="eastAsia"/>
                <w:color w:val="000000" w:themeColor="text1"/>
                <w:sz w:val="24"/>
                <w:szCs w:val="24"/>
              </w:rPr>
              <w:t>も</w:t>
            </w:r>
            <w:r w:rsidRPr="002077C6">
              <w:rPr>
                <w:rFonts w:ascii="ＭＳ 明朝" w:eastAsia="ＭＳ 明朝" w:hAnsi="ＭＳ 明朝" w:hint="eastAsia"/>
                <w:color w:val="000000" w:themeColor="text1"/>
                <w:sz w:val="24"/>
                <w:szCs w:val="24"/>
              </w:rPr>
              <w:t>、研修計画（プログラム）に沿って一定期間集中的に数多くの～（の診療）を行い、様々な症例を経験することが～の技能や能力の習得に必要不可欠であるため、長時間の時間外労働が必要。</w:t>
            </w:r>
          </w:p>
          <w:p w14:paraId="63314959" w14:textId="77777777" w:rsidR="004D15D0" w:rsidRPr="0032134D" w:rsidRDefault="004D15D0" w:rsidP="000C717B">
            <w:pPr>
              <w:rPr>
                <w:rFonts w:ascii="ＭＳ 明朝" w:eastAsia="ＭＳ 明朝" w:hAnsi="ＭＳ 明朝"/>
                <w:color w:val="000000" w:themeColor="text1"/>
                <w:sz w:val="24"/>
                <w:szCs w:val="24"/>
              </w:rPr>
            </w:pPr>
          </w:p>
        </w:tc>
      </w:tr>
    </w:tbl>
    <w:p w14:paraId="143F7449" w14:textId="77777777" w:rsidR="004D15D0" w:rsidRPr="0032134D" w:rsidRDefault="004D15D0" w:rsidP="004D15D0">
      <w:pPr>
        <w:rPr>
          <w:rFonts w:ascii="ＭＳ 明朝" w:eastAsia="ＭＳ 明朝" w:hAnsi="ＭＳ 明朝"/>
          <w:color w:val="000000" w:themeColor="text1"/>
          <w:sz w:val="24"/>
          <w:szCs w:val="24"/>
        </w:rPr>
      </w:pPr>
    </w:p>
    <w:p w14:paraId="615CD794" w14:textId="4F91336E" w:rsidR="004D15D0" w:rsidRPr="0032134D" w:rsidRDefault="004D15D0" w:rsidP="004D15D0">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５</w:t>
      </w:r>
      <w:r w:rsidRPr="0032134D">
        <w:rPr>
          <w:rFonts w:ascii="ＭＳ 明朝" w:eastAsia="ＭＳ 明朝" w:hAnsi="ＭＳ 明朝" w:hint="eastAsia"/>
          <w:color w:val="000000" w:themeColor="text1"/>
          <w:sz w:val="24"/>
          <w:szCs w:val="24"/>
        </w:rPr>
        <w:t>．</w:t>
      </w:r>
      <w:r w:rsidRPr="0032134D">
        <w:rPr>
          <w:rFonts w:ascii="ＭＳ 明朝" w:eastAsia="ＭＳ 明朝" w:hAnsi="ＭＳ 明朝"/>
          <w:color w:val="000000" w:themeColor="text1"/>
          <w:sz w:val="24"/>
          <w:szCs w:val="24"/>
        </w:rPr>
        <w:t>C-1水準を適用しても、地域における臨床研修医や専攻医の確保及び地域の医療提供体制に影響がない</w:t>
      </w:r>
      <w:r w:rsidRPr="0032134D">
        <w:rPr>
          <w:rFonts w:ascii="ＭＳ 明朝" w:eastAsia="ＭＳ 明朝" w:hAnsi="ＭＳ 明朝" w:hint="eastAsia"/>
          <w:color w:val="000000" w:themeColor="text1"/>
          <w:sz w:val="24"/>
          <w:szCs w:val="24"/>
        </w:rPr>
        <w:t>理由</w:t>
      </w:r>
    </w:p>
    <w:tbl>
      <w:tblPr>
        <w:tblStyle w:val="a7"/>
        <w:tblW w:w="0" w:type="auto"/>
        <w:tblLook w:val="04A0" w:firstRow="1" w:lastRow="0" w:firstColumn="1" w:lastColumn="0" w:noHBand="0" w:noVBand="1"/>
      </w:tblPr>
      <w:tblGrid>
        <w:gridCol w:w="8494"/>
      </w:tblGrid>
      <w:tr w:rsidR="004D15D0" w14:paraId="4B80C654" w14:textId="77777777" w:rsidTr="000C717B">
        <w:tc>
          <w:tcPr>
            <w:tcW w:w="8494" w:type="dxa"/>
          </w:tcPr>
          <w:p w14:paraId="41C73869" w14:textId="395DA38A" w:rsidR="004D15D0" w:rsidRDefault="004D15D0" w:rsidP="000C717B">
            <w:pPr>
              <w:ind w:left="240" w:hangingChars="100" w:hanging="240"/>
              <w:rPr>
                <w:rFonts w:ascii="ＭＳ 明朝" w:eastAsia="ＭＳ 明朝" w:hAnsi="ＭＳ 明朝"/>
                <w:sz w:val="24"/>
                <w:szCs w:val="24"/>
              </w:rPr>
            </w:pPr>
            <w:r w:rsidRPr="0063184E">
              <w:rPr>
                <w:rFonts w:ascii="ＭＳ 明朝" w:eastAsia="ＭＳ 明朝" w:hAnsi="ＭＳ 明朝" w:hint="eastAsia"/>
                <w:color w:val="000000" w:themeColor="text1"/>
                <w:sz w:val="24"/>
                <w:szCs w:val="24"/>
              </w:rPr>
              <w:t>例）</w:t>
            </w:r>
            <w:r w:rsidRPr="002D56C7">
              <w:rPr>
                <w:rFonts w:ascii="ＭＳ 明朝" w:eastAsia="ＭＳ 明朝" w:hAnsi="ＭＳ 明朝" w:hint="eastAsia"/>
                <w:color w:val="000000" w:themeColor="text1"/>
                <w:sz w:val="24"/>
                <w:szCs w:val="24"/>
              </w:rPr>
              <w:t>従前から同様のプログラム内容であるが、過去○年の当該プログラムの定員充足率は○％以上</w:t>
            </w:r>
            <w:r>
              <w:rPr>
                <w:rFonts w:ascii="ＭＳ 明朝" w:eastAsia="ＭＳ 明朝" w:hAnsi="ＭＳ 明朝" w:hint="eastAsia"/>
                <w:color w:val="000000" w:themeColor="text1"/>
                <w:sz w:val="24"/>
                <w:szCs w:val="24"/>
              </w:rPr>
              <w:t>で、常に一定数の</w:t>
            </w:r>
            <w:r w:rsidRPr="002D56C7">
              <w:rPr>
                <w:rFonts w:ascii="ＭＳ 明朝" w:eastAsia="ＭＳ 明朝" w:hAnsi="ＭＳ 明朝" w:hint="eastAsia"/>
                <w:color w:val="000000" w:themeColor="text1"/>
                <w:sz w:val="24"/>
                <w:szCs w:val="24"/>
              </w:rPr>
              <w:t>専攻医を確保できている。また、上記</w:t>
            </w:r>
            <w:r w:rsidR="000E43D4">
              <w:rPr>
                <w:rFonts w:ascii="ＭＳ 明朝" w:eastAsia="ＭＳ 明朝" w:hAnsi="ＭＳ 明朝" w:hint="eastAsia"/>
                <w:color w:val="000000" w:themeColor="text1"/>
                <w:sz w:val="24"/>
                <w:szCs w:val="24"/>
              </w:rPr>
              <w:t>４</w:t>
            </w:r>
            <w:r w:rsidRPr="002D56C7">
              <w:rPr>
                <w:rFonts w:ascii="ＭＳ 明朝" w:eastAsia="ＭＳ 明朝" w:hAnsi="ＭＳ 明朝" w:hint="eastAsia"/>
                <w:color w:val="000000" w:themeColor="text1"/>
                <w:sz w:val="24"/>
                <w:szCs w:val="24"/>
              </w:rPr>
              <w:t>の時間外・休日労働については、その必要性・意義を～により</w:t>
            </w:r>
            <w:r>
              <w:rPr>
                <w:rFonts w:ascii="ＭＳ 明朝" w:eastAsia="ＭＳ 明朝" w:hAnsi="ＭＳ 明朝" w:hint="eastAsia"/>
                <w:color w:val="000000" w:themeColor="text1"/>
                <w:sz w:val="24"/>
                <w:szCs w:val="24"/>
              </w:rPr>
              <w:t>～へ</w:t>
            </w:r>
            <w:r w:rsidRPr="002D56C7">
              <w:rPr>
                <w:rFonts w:ascii="ＭＳ 明朝" w:eastAsia="ＭＳ 明朝" w:hAnsi="ＭＳ 明朝" w:hint="eastAsia"/>
                <w:color w:val="000000" w:themeColor="text1"/>
                <w:sz w:val="24"/>
                <w:szCs w:val="24"/>
              </w:rPr>
              <w:t>周知して</w:t>
            </w:r>
            <w:r>
              <w:rPr>
                <w:rFonts w:ascii="ＭＳ 明朝" w:eastAsia="ＭＳ 明朝" w:hAnsi="ＭＳ 明朝" w:hint="eastAsia"/>
                <w:color w:val="000000" w:themeColor="text1"/>
                <w:sz w:val="24"/>
                <w:szCs w:val="24"/>
              </w:rPr>
              <w:t>いる。そのため、</w:t>
            </w:r>
            <w:r w:rsidRPr="002D56C7">
              <w:rPr>
                <w:rFonts w:ascii="ＭＳ 明朝" w:eastAsia="ＭＳ 明朝" w:hAnsi="ＭＳ 明朝" w:hint="eastAsia"/>
                <w:color w:val="000000" w:themeColor="text1"/>
                <w:sz w:val="24"/>
                <w:szCs w:val="24"/>
              </w:rPr>
              <w:t>～医療提供体制を維持するための専攻医の確保に影響はない。</w:t>
            </w:r>
          </w:p>
          <w:p w14:paraId="12CBE05A" w14:textId="77777777" w:rsidR="004D15D0" w:rsidRDefault="004D15D0" w:rsidP="000C717B">
            <w:pPr>
              <w:rPr>
                <w:rFonts w:ascii="ＭＳ 明朝" w:eastAsia="ＭＳ 明朝" w:hAnsi="ＭＳ 明朝"/>
                <w:sz w:val="24"/>
                <w:szCs w:val="24"/>
              </w:rPr>
            </w:pPr>
          </w:p>
          <w:p w14:paraId="326A85C2" w14:textId="77777777" w:rsidR="004D15D0" w:rsidRDefault="004D15D0" w:rsidP="000C717B">
            <w:pPr>
              <w:rPr>
                <w:rFonts w:ascii="ＭＳ 明朝" w:eastAsia="ＭＳ 明朝" w:hAnsi="ＭＳ 明朝"/>
                <w:sz w:val="24"/>
                <w:szCs w:val="24"/>
              </w:rPr>
            </w:pPr>
          </w:p>
          <w:p w14:paraId="3B9A2BA2" w14:textId="77777777" w:rsidR="004D15D0" w:rsidRPr="00D838FB" w:rsidRDefault="004D15D0" w:rsidP="000C717B">
            <w:pPr>
              <w:rPr>
                <w:rFonts w:ascii="ＭＳ 明朝" w:eastAsia="ＭＳ 明朝" w:hAnsi="ＭＳ 明朝"/>
                <w:sz w:val="24"/>
                <w:szCs w:val="24"/>
              </w:rPr>
            </w:pPr>
          </w:p>
          <w:p w14:paraId="2488BC9F" w14:textId="77777777" w:rsidR="004D15D0" w:rsidRDefault="004D15D0" w:rsidP="000C717B">
            <w:pPr>
              <w:rPr>
                <w:rFonts w:ascii="ＭＳ 明朝" w:eastAsia="ＭＳ 明朝" w:hAnsi="ＭＳ 明朝"/>
                <w:sz w:val="24"/>
                <w:szCs w:val="24"/>
              </w:rPr>
            </w:pPr>
          </w:p>
          <w:p w14:paraId="2CB8E047" w14:textId="77777777" w:rsidR="004D15D0" w:rsidRDefault="004D15D0" w:rsidP="000C717B">
            <w:pPr>
              <w:rPr>
                <w:rFonts w:ascii="ＭＳ 明朝" w:eastAsia="ＭＳ 明朝" w:hAnsi="ＭＳ 明朝"/>
                <w:sz w:val="24"/>
                <w:szCs w:val="24"/>
              </w:rPr>
            </w:pPr>
          </w:p>
        </w:tc>
      </w:tr>
    </w:tbl>
    <w:p w14:paraId="56FF25C4" w14:textId="264569BF" w:rsidR="00970E80" w:rsidRPr="004D15D0" w:rsidRDefault="00970E80" w:rsidP="00BE45CE">
      <w:pPr>
        <w:jc w:val="left"/>
        <w:rPr>
          <w:rFonts w:ascii="ＭＳ 明朝" w:eastAsia="ＭＳ 明朝" w:hAnsi="ＭＳ 明朝"/>
          <w:sz w:val="24"/>
          <w:szCs w:val="28"/>
        </w:rPr>
      </w:pPr>
    </w:p>
    <w:p w14:paraId="08D8D322" w14:textId="012871EF" w:rsidR="00970E80" w:rsidRDefault="00970E80" w:rsidP="00BE45CE">
      <w:pPr>
        <w:jc w:val="left"/>
        <w:rPr>
          <w:rFonts w:ascii="ＭＳ 明朝" w:eastAsia="ＭＳ 明朝" w:hAnsi="ＭＳ 明朝"/>
          <w:sz w:val="24"/>
          <w:szCs w:val="28"/>
        </w:rPr>
      </w:pPr>
    </w:p>
    <w:p w14:paraId="6AABD98E" w14:textId="5D4346BE" w:rsidR="00FD05D9" w:rsidRDefault="007F44DE"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６</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41BD070B"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0B49FB">
        <w:rPr>
          <w:rFonts w:ascii="ＭＳ 明朝" w:eastAsia="ＭＳ 明朝" w:hAnsi="ＭＳ 明朝" w:hint="eastAsia"/>
          <w:sz w:val="24"/>
          <w:szCs w:val="28"/>
        </w:rPr>
        <w:t>119</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p>
    <w:p w14:paraId="3A58F61D" w14:textId="5FAC4019"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FE56F9">
        <w:rPr>
          <w:rFonts w:ascii="ＭＳ 明朝" w:eastAsia="ＭＳ 明朝" w:hAnsi="ＭＳ 明朝" w:hint="eastAsia"/>
          <w:sz w:val="24"/>
          <w:szCs w:val="28"/>
        </w:rPr>
        <w:t>119</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62C33CB8"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w:t>
      </w:r>
      <w:r w:rsidR="00FE56F9">
        <w:rPr>
          <w:rFonts w:ascii="ＭＳ 明朝" w:eastAsia="ＭＳ 明朝" w:hAnsi="ＭＳ 明朝" w:hint="eastAsia"/>
          <w:sz w:val="24"/>
          <w:szCs w:val="28"/>
        </w:rPr>
        <w:t>119</w:t>
      </w:r>
      <w:r w:rsidR="00BE45CE">
        <w:rPr>
          <w:rFonts w:ascii="ＭＳ 明朝" w:eastAsia="ＭＳ 明朝" w:hAnsi="ＭＳ 明朝" w:hint="eastAsia"/>
          <w:sz w:val="24"/>
          <w:szCs w:val="28"/>
        </w:rPr>
        <w:t>条第２項において準用する法第113条第３項第３号の要件を満たすことを誓約する書類</w:t>
      </w:r>
      <w:r w:rsidR="00931F35">
        <w:rPr>
          <w:rFonts w:ascii="ＭＳ 明朝" w:eastAsia="ＭＳ 明朝" w:hAnsi="ＭＳ 明朝" w:hint="eastAsia"/>
          <w:sz w:val="24"/>
          <w:szCs w:val="28"/>
        </w:rPr>
        <w:t>（様式６）</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45F0" w14:textId="77777777" w:rsidR="006A2010" w:rsidRDefault="006A2010" w:rsidP="00A92016">
      <w:r>
        <w:separator/>
      </w:r>
    </w:p>
  </w:endnote>
  <w:endnote w:type="continuationSeparator" w:id="0">
    <w:p w14:paraId="4EE91B94" w14:textId="77777777" w:rsidR="006A2010" w:rsidRDefault="006A2010"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C2B7" w14:textId="77777777" w:rsidR="006A2010" w:rsidRDefault="006A2010" w:rsidP="00A92016">
      <w:r>
        <w:separator/>
      </w:r>
    </w:p>
  </w:footnote>
  <w:footnote w:type="continuationSeparator" w:id="0">
    <w:p w14:paraId="20B48BAF" w14:textId="77777777" w:rsidR="006A2010" w:rsidRDefault="006A2010"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A734" w14:textId="7E3A484D" w:rsidR="008916A7" w:rsidRDefault="008E6127">
    <w:pPr>
      <w:pStyle w:val="a3"/>
      <w:rPr>
        <w:rFonts w:ascii="ＭＳ 明朝" w:eastAsia="ＭＳ 明朝" w:hAnsi="ＭＳ 明朝"/>
        <w:sz w:val="24"/>
        <w:szCs w:val="28"/>
      </w:rPr>
    </w:pPr>
    <w:r>
      <w:rPr>
        <w:rFonts w:ascii="ＭＳ 明朝" w:eastAsia="ＭＳ 明朝" w:hAnsi="ＭＳ 明朝" w:hint="eastAsia"/>
        <w:sz w:val="24"/>
        <w:szCs w:val="28"/>
      </w:rPr>
      <w:t>様式３</w:t>
    </w:r>
  </w:p>
  <w:p w14:paraId="3981A51A" w14:textId="4670DD1E" w:rsidR="00A92016" w:rsidRPr="00A92016" w:rsidRDefault="007254C5">
    <w:pPr>
      <w:pStyle w:val="a3"/>
      <w:rPr>
        <w:rFonts w:ascii="ＭＳ 明朝" w:eastAsia="ＭＳ 明朝" w:hAnsi="ＭＳ 明朝"/>
        <w:sz w:val="24"/>
        <w:szCs w:val="28"/>
      </w:rPr>
    </w:pPr>
    <w:r>
      <w:rPr>
        <w:rFonts w:ascii="ＭＳ 明朝" w:eastAsia="ＭＳ 明朝" w:hAnsi="ＭＳ 明朝" w:hint="eastAsia"/>
        <w:sz w:val="24"/>
        <w:szCs w:val="28"/>
      </w:rPr>
      <w:t>技能向上集中研修機関</w:t>
    </w:r>
    <w:r w:rsidR="00A92016">
      <w:rPr>
        <w:rFonts w:ascii="ＭＳ 明朝" w:eastAsia="ＭＳ 明朝" w:hAnsi="ＭＳ 明朝" w:hint="eastAsia"/>
        <w:sz w:val="24"/>
        <w:szCs w:val="28"/>
      </w:rPr>
      <w:t>（</w:t>
    </w:r>
    <w:r>
      <w:rPr>
        <w:rFonts w:ascii="ＭＳ 明朝" w:eastAsia="ＭＳ 明朝" w:hAnsi="ＭＳ 明朝" w:hint="eastAsia"/>
        <w:sz w:val="24"/>
        <w:szCs w:val="28"/>
      </w:rPr>
      <w:t>Ｃ－１</w:t>
    </w:r>
    <w:r w:rsidR="00A92016">
      <w:rPr>
        <w:rFonts w:ascii="ＭＳ 明朝" w:eastAsia="ＭＳ 明朝" w:hAnsi="ＭＳ 明朝" w:hint="eastAsia"/>
        <w:sz w:val="24"/>
        <w:szCs w:val="28"/>
      </w:rPr>
      <w:t>水準）指定申請</w:t>
    </w:r>
    <w:r w:rsidR="004B63E7">
      <w:rPr>
        <w:rFonts w:ascii="ＭＳ 明朝" w:eastAsia="ＭＳ 明朝" w:hAnsi="ＭＳ 明朝" w:hint="eastAsia"/>
        <w:sz w:val="24"/>
        <w:szCs w:val="28"/>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A58D5"/>
    <w:rsid w:val="000B49FB"/>
    <w:rsid w:val="000E43D4"/>
    <w:rsid w:val="00101D42"/>
    <w:rsid w:val="00365F7D"/>
    <w:rsid w:val="00426AEC"/>
    <w:rsid w:val="00450A90"/>
    <w:rsid w:val="00450C67"/>
    <w:rsid w:val="004B63E7"/>
    <w:rsid w:val="004D15D0"/>
    <w:rsid w:val="005B63BF"/>
    <w:rsid w:val="006A2010"/>
    <w:rsid w:val="007254C5"/>
    <w:rsid w:val="00771208"/>
    <w:rsid w:val="007F44DE"/>
    <w:rsid w:val="00856FF3"/>
    <w:rsid w:val="008916A7"/>
    <w:rsid w:val="008E6127"/>
    <w:rsid w:val="00931F35"/>
    <w:rsid w:val="00934683"/>
    <w:rsid w:val="00970E80"/>
    <w:rsid w:val="00A3503D"/>
    <w:rsid w:val="00A92016"/>
    <w:rsid w:val="00BA1C72"/>
    <w:rsid w:val="00BE45CE"/>
    <w:rsid w:val="00C843A7"/>
    <w:rsid w:val="00E004A6"/>
    <w:rsid w:val="00F331CD"/>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森 祐貴</cp:lastModifiedBy>
  <cp:revision>22</cp:revision>
  <cp:lastPrinted>2022-09-30T04:35:00Z</cp:lastPrinted>
  <dcterms:created xsi:type="dcterms:W3CDTF">2022-04-11T07:50:00Z</dcterms:created>
  <dcterms:modified xsi:type="dcterms:W3CDTF">2023-03-30T04:11:00Z</dcterms:modified>
</cp:coreProperties>
</file>