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9225" w14:textId="77777777" w:rsidR="00C824E1" w:rsidRPr="00C824E1" w:rsidRDefault="00C824E1" w:rsidP="00635278">
      <w:pPr>
        <w:pStyle w:val="1"/>
        <w:spacing w:after="180"/>
      </w:pPr>
      <w:r w:rsidRPr="00C824E1">
        <w:rPr>
          <w:rFonts w:hint="eastAsia"/>
        </w:rPr>
        <w:t>Web</w:t>
      </w:r>
      <w:r w:rsidRPr="00C824E1">
        <w:rPr>
          <w:rFonts w:hint="eastAsia"/>
        </w:rPr>
        <w:t>アプリケーション</w:t>
      </w:r>
      <w:r w:rsidR="001B1B61">
        <w:rPr>
          <w:rFonts w:hint="eastAsia"/>
        </w:rPr>
        <w:t>の</w:t>
      </w:r>
      <w:r w:rsidRPr="00C824E1">
        <w:rPr>
          <w:rFonts w:hint="eastAsia"/>
        </w:rPr>
        <w:t>セキュリティに係る特記仕様書　第</w:t>
      </w:r>
      <w:r w:rsidR="00181D3F">
        <w:rPr>
          <w:rFonts w:hint="eastAsia"/>
        </w:rPr>
        <w:t>４</w:t>
      </w:r>
      <w:r w:rsidRPr="00C824E1">
        <w:rPr>
          <w:rFonts w:hint="eastAsia"/>
        </w:rPr>
        <w:t>版</w:t>
      </w:r>
    </w:p>
    <w:p w14:paraId="29099226" w14:textId="77777777" w:rsidR="00C824E1" w:rsidRDefault="00C824E1" w:rsidP="001B1B61">
      <w:pPr>
        <w:pStyle w:val="2"/>
        <w:spacing w:before="360" w:after="180"/>
      </w:pPr>
      <w:r>
        <w:rPr>
          <w:rFonts w:hint="eastAsia"/>
        </w:rPr>
        <w:t>調達に関する基本事項</w:t>
      </w:r>
    </w:p>
    <w:p w14:paraId="29099227" w14:textId="77777777" w:rsidR="00C824E1" w:rsidRDefault="00C824E1" w:rsidP="001B1B61">
      <w:pPr>
        <w:pStyle w:val="3"/>
        <w:spacing w:before="180"/>
      </w:pPr>
      <w:r>
        <w:rPr>
          <w:rFonts w:hint="eastAsia"/>
        </w:rPr>
        <w:t>本特記仕様書の目的と運用</w:t>
      </w:r>
    </w:p>
    <w:p w14:paraId="29099228" w14:textId="77777777" w:rsidR="00C824E1" w:rsidRDefault="00C824E1" w:rsidP="00635278">
      <w:pPr>
        <w:ind w:firstLine="240"/>
      </w:pPr>
      <w:r>
        <w:rPr>
          <w:rFonts w:hint="eastAsia"/>
        </w:rPr>
        <w:t>本特記仕様書（以下「本書」という。）は、福井県が導入する情報システムのうち、</w:t>
      </w:r>
      <w:r>
        <w:rPr>
          <w:rFonts w:hint="eastAsia"/>
        </w:rPr>
        <w:t>Web</w:t>
      </w:r>
      <w:r>
        <w:rPr>
          <w:rFonts w:hint="eastAsia"/>
        </w:rPr>
        <w:t>アプリケーションを含むものについて、調達仕様書（以下「仕様書」という。）に加えて必要となるセキュリティ要求仕様を記載するものである。</w:t>
      </w:r>
    </w:p>
    <w:p w14:paraId="29099229" w14:textId="77777777" w:rsidR="00C824E1" w:rsidRDefault="00C824E1" w:rsidP="00635278">
      <w:pPr>
        <w:ind w:firstLine="240"/>
      </w:pPr>
      <w:r>
        <w:rPr>
          <w:rFonts w:hint="eastAsia"/>
        </w:rPr>
        <w:t>なお、本書に記載のないセキュリティ要求仕様に関しては仕様書による。契約書および他の仕様書等の記載が本書と異なる場合は、本書を優先する。</w:t>
      </w:r>
    </w:p>
    <w:p w14:paraId="2909922A" w14:textId="77777777" w:rsidR="00C824E1" w:rsidRDefault="00C824E1" w:rsidP="001B1B61">
      <w:pPr>
        <w:pStyle w:val="3"/>
        <w:spacing w:before="180"/>
      </w:pPr>
      <w:r>
        <w:rPr>
          <w:rFonts w:hint="eastAsia"/>
        </w:rPr>
        <w:t>本特記仕様書の適用方針</w:t>
      </w:r>
    </w:p>
    <w:p w14:paraId="2909922B" w14:textId="77777777" w:rsidR="00C824E1" w:rsidRDefault="00C824E1" w:rsidP="00635278">
      <w:pPr>
        <w:ind w:firstLine="240"/>
      </w:pPr>
      <w:r>
        <w:rPr>
          <w:rFonts w:hint="eastAsia"/>
        </w:rPr>
        <w:t>本書は福井県が導入または利用する情報システムを構成するサーバで以下のすべての条件を満たすサーバについての仕様書に適用する。</w:t>
      </w:r>
    </w:p>
    <w:p w14:paraId="2909922C" w14:textId="77777777" w:rsidR="00C824E1" w:rsidRDefault="00635278" w:rsidP="00635278">
      <w:pPr>
        <w:tabs>
          <w:tab w:val="left" w:pos="720"/>
        </w:tabs>
        <w:ind w:firstLine="240"/>
      </w:pPr>
      <w:r>
        <w:rPr>
          <w:rFonts w:hint="eastAsia"/>
        </w:rPr>
        <w:t>(</w:t>
      </w:r>
      <w:r w:rsidR="00C824E1">
        <w:rPr>
          <w:rFonts w:hint="eastAsia"/>
        </w:rPr>
        <w:t>1)</w:t>
      </w:r>
      <w:r>
        <w:rPr>
          <w:rFonts w:hint="eastAsia"/>
        </w:rPr>
        <w:tab/>
      </w:r>
      <w:r w:rsidR="00C824E1">
        <w:rPr>
          <w:rFonts w:hint="eastAsia"/>
        </w:rPr>
        <w:t>インターネットからのアクセスが可能なサーバ</w:t>
      </w:r>
    </w:p>
    <w:p w14:paraId="2909922D" w14:textId="77777777" w:rsidR="00C824E1" w:rsidRDefault="00C824E1" w:rsidP="00635278">
      <w:pPr>
        <w:tabs>
          <w:tab w:val="left" w:pos="720"/>
        </w:tabs>
        <w:ind w:firstLine="240"/>
      </w:pPr>
      <w:r>
        <w:rPr>
          <w:rFonts w:hint="eastAsia"/>
        </w:rPr>
        <w:t>(2)</w:t>
      </w:r>
      <w:r w:rsidR="00635278">
        <w:rPr>
          <w:rFonts w:hint="eastAsia"/>
        </w:rPr>
        <w:tab/>
      </w:r>
      <w:r>
        <w:rPr>
          <w:rFonts w:hint="eastAsia"/>
        </w:rPr>
        <w:t>インターネットから実行可能な</w:t>
      </w:r>
      <w:r>
        <w:rPr>
          <w:rFonts w:hint="eastAsia"/>
        </w:rPr>
        <w:t>Web</w:t>
      </w:r>
      <w:r>
        <w:rPr>
          <w:rFonts w:hint="eastAsia"/>
        </w:rPr>
        <w:t>アプリケーションが動作するサーバ</w:t>
      </w:r>
    </w:p>
    <w:p w14:paraId="2909922E" w14:textId="77777777" w:rsidR="00C824E1" w:rsidRDefault="00C824E1" w:rsidP="001B1B61">
      <w:pPr>
        <w:pStyle w:val="3"/>
        <w:spacing w:before="180"/>
      </w:pPr>
      <w:r>
        <w:rPr>
          <w:rFonts w:hint="eastAsia"/>
        </w:rPr>
        <w:t>本特記仕様書の適用範囲</w:t>
      </w:r>
    </w:p>
    <w:p w14:paraId="2909922F" w14:textId="77777777" w:rsidR="00C824E1" w:rsidRDefault="00C824E1" w:rsidP="00635278">
      <w:pPr>
        <w:ind w:firstLine="240"/>
      </w:pPr>
      <w:r>
        <w:rPr>
          <w:rFonts w:hint="eastAsia"/>
        </w:rPr>
        <w:t>契約書および仕様書に定める契約範囲と、本書</w:t>
      </w:r>
      <w:r w:rsidR="00635278">
        <w:rPr>
          <w:rFonts w:hint="eastAsia"/>
        </w:rPr>
        <w:t>中「</w:t>
      </w:r>
      <w:r w:rsidR="00635278">
        <w:rPr>
          <w:rFonts w:hint="eastAsia"/>
        </w:rPr>
        <w:t xml:space="preserve">2. </w:t>
      </w:r>
      <w:r w:rsidR="00635278" w:rsidRPr="00635278">
        <w:rPr>
          <w:rFonts w:hint="eastAsia"/>
        </w:rPr>
        <w:t>Web</w:t>
      </w:r>
      <w:r w:rsidR="00635278" w:rsidRPr="00635278">
        <w:rPr>
          <w:rFonts w:hint="eastAsia"/>
        </w:rPr>
        <w:t>アプリケーションのセキュリティに関する特記仕様</w:t>
      </w:r>
      <w:r w:rsidR="00635278">
        <w:rPr>
          <w:rFonts w:hint="eastAsia"/>
        </w:rPr>
        <w:t>」</w:t>
      </w:r>
      <w:r>
        <w:rPr>
          <w:rFonts w:hint="eastAsia"/>
        </w:rPr>
        <w:t>の適用範囲は次のとおりとする。</w:t>
      </w:r>
    </w:p>
    <w:p w14:paraId="29099230" w14:textId="77777777" w:rsidR="00C824E1" w:rsidRDefault="00635278" w:rsidP="00635278">
      <w:pPr>
        <w:ind w:leftChars="100" w:left="720" w:hangingChars="200" w:hanging="480"/>
      </w:pPr>
      <w:r>
        <w:t>(1)</w:t>
      </w:r>
      <w:r>
        <w:rPr>
          <w:rFonts w:hint="eastAsia"/>
        </w:rPr>
        <w:tab/>
      </w:r>
      <w:r w:rsidR="00C824E1">
        <w:rPr>
          <w:rFonts w:hint="eastAsia"/>
        </w:rPr>
        <w:t>契約範囲に</w:t>
      </w:r>
      <w:r w:rsidR="00C824E1">
        <w:rPr>
          <w:rFonts w:hint="eastAsia"/>
        </w:rPr>
        <w:t>Web</w:t>
      </w:r>
      <w:r w:rsidR="00C824E1">
        <w:rPr>
          <w:rFonts w:hint="eastAsia"/>
        </w:rPr>
        <w:t>アプリケーションの設計を含む場合、</w:t>
      </w:r>
      <w:r w:rsidR="00C824E1">
        <w:rPr>
          <w:rFonts w:hint="eastAsia"/>
        </w:rPr>
        <w:t>2.1</w:t>
      </w:r>
      <w:r w:rsidR="00C824E1">
        <w:rPr>
          <w:rFonts w:hint="eastAsia"/>
        </w:rPr>
        <w:t>および</w:t>
      </w:r>
      <w:r w:rsidR="00C824E1">
        <w:rPr>
          <w:rFonts w:hint="eastAsia"/>
        </w:rPr>
        <w:t>2.2</w:t>
      </w:r>
      <w:r w:rsidR="00C824E1">
        <w:rPr>
          <w:rFonts w:hint="eastAsia"/>
        </w:rPr>
        <w:t>の各項を適用</w:t>
      </w:r>
    </w:p>
    <w:p w14:paraId="29099231" w14:textId="77777777" w:rsidR="00C824E1" w:rsidRDefault="00635278" w:rsidP="00635278">
      <w:pPr>
        <w:ind w:leftChars="100" w:left="720" w:hangingChars="200" w:hanging="480"/>
      </w:pPr>
      <w:r>
        <w:t>(2)</w:t>
      </w:r>
      <w:r>
        <w:rPr>
          <w:rFonts w:hint="eastAsia"/>
        </w:rPr>
        <w:tab/>
      </w:r>
      <w:r w:rsidR="00C824E1">
        <w:rPr>
          <w:rFonts w:hint="eastAsia"/>
        </w:rPr>
        <w:t>契約範囲に</w:t>
      </w:r>
      <w:r w:rsidR="00C824E1">
        <w:rPr>
          <w:rFonts w:hint="eastAsia"/>
        </w:rPr>
        <w:t>Web</w:t>
      </w:r>
      <w:r w:rsidR="00C824E1">
        <w:rPr>
          <w:rFonts w:hint="eastAsia"/>
        </w:rPr>
        <w:t>アプリケーションの開発を含む場合、</w:t>
      </w:r>
      <w:r w:rsidR="00C824E1">
        <w:rPr>
          <w:rFonts w:hint="eastAsia"/>
        </w:rPr>
        <w:t>2.1</w:t>
      </w:r>
      <w:r w:rsidR="00C824E1">
        <w:rPr>
          <w:rFonts w:hint="eastAsia"/>
        </w:rPr>
        <w:t>および</w:t>
      </w:r>
      <w:r w:rsidR="00C824E1">
        <w:rPr>
          <w:rFonts w:hint="eastAsia"/>
        </w:rPr>
        <w:t>2.3</w:t>
      </w:r>
      <w:r w:rsidR="00C824E1">
        <w:rPr>
          <w:rFonts w:hint="eastAsia"/>
        </w:rPr>
        <w:t>の各項を適用</w:t>
      </w:r>
    </w:p>
    <w:p w14:paraId="29099232" w14:textId="77777777" w:rsidR="00C824E1" w:rsidRDefault="00635278" w:rsidP="00635278">
      <w:pPr>
        <w:ind w:leftChars="100" w:left="720" w:hangingChars="200" w:hanging="480"/>
      </w:pPr>
      <w:r>
        <w:t>(3)</w:t>
      </w:r>
      <w:r>
        <w:rPr>
          <w:rFonts w:hint="eastAsia"/>
        </w:rPr>
        <w:tab/>
      </w:r>
      <w:r w:rsidR="00C824E1">
        <w:rPr>
          <w:rFonts w:hint="eastAsia"/>
        </w:rPr>
        <w:t>契約範囲に</w:t>
      </w:r>
      <w:r w:rsidR="00C824E1">
        <w:rPr>
          <w:rFonts w:hint="eastAsia"/>
        </w:rPr>
        <w:t>Web</w:t>
      </w:r>
      <w:r w:rsidR="00C824E1">
        <w:rPr>
          <w:rFonts w:hint="eastAsia"/>
        </w:rPr>
        <w:t>アプリケーションの運用・保守を含む場合、</w:t>
      </w:r>
      <w:r w:rsidR="00C824E1">
        <w:rPr>
          <w:rFonts w:hint="eastAsia"/>
        </w:rPr>
        <w:t>2.1</w:t>
      </w:r>
      <w:r w:rsidR="00C824E1">
        <w:rPr>
          <w:rFonts w:hint="eastAsia"/>
        </w:rPr>
        <w:t>および</w:t>
      </w:r>
      <w:r w:rsidR="00C824E1">
        <w:rPr>
          <w:rFonts w:hint="eastAsia"/>
        </w:rPr>
        <w:t>2.4</w:t>
      </w:r>
      <w:r w:rsidR="00C824E1">
        <w:rPr>
          <w:rFonts w:hint="eastAsia"/>
        </w:rPr>
        <w:t>の各項を適用</w:t>
      </w:r>
    </w:p>
    <w:p w14:paraId="29099233" w14:textId="77777777" w:rsidR="00C824E1" w:rsidRDefault="00635278" w:rsidP="00635278">
      <w:pPr>
        <w:ind w:leftChars="100" w:left="720" w:hangingChars="200" w:hanging="480"/>
      </w:pPr>
      <w:r>
        <w:t>(4)</w:t>
      </w:r>
      <w:r>
        <w:rPr>
          <w:rFonts w:hint="eastAsia"/>
        </w:rPr>
        <w:tab/>
      </w:r>
      <w:r w:rsidR="00C824E1">
        <w:rPr>
          <w:rFonts w:hint="eastAsia"/>
        </w:rPr>
        <w:t>契約範囲に</w:t>
      </w:r>
      <w:r w:rsidR="00C824E1">
        <w:rPr>
          <w:rFonts w:hint="eastAsia"/>
        </w:rPr>
        <w:t>Web</w:t>
      </w:r>
      <w:r w:rsidR="00C824E1">
        <w:rPr>
          <w:rFonts w:hint="eastAsia"/>
        </w:rPr>
        <w:t>アプリケーションを含まない場合、本書の適用範囲外とする。</w:t>
      </w:r>
    </w:p>
    <w:p w14:paraId="29099234" w14:textId="77777777" w:rsidR="00C824E1" w:rsidRDefault="00C824E1" w:rsidP="001B1B61">
      <w:pPr>
        <w:pStyle w:val="2"/>
        <w:spacing w:before="360" w:after="180"/>
      </w:pPr>
      <w:r>
        <w:rPr>
          <w:rFonts w:hint="eastAsia"/>
        </w:rPr>
        <w:t>Web</w:t>
      </w:r>
      <w:r>
        <w:rPr>
          <w:rFonts w:hint="eastAsia"/>
        </w:rPr>
        <w:t>アプリケーションのセキュリティに関する特記仕様</w:t>
      </w:r>
    </w:p>
    <w:p w14:paraId="29099235" w14:textId="77777777" w:rsidR="00C824E1" w:rsidRDefault="00C824E1" w:rsidP="00635278">
      <w:pPr>
        <w:ind w:firstLine="240"/>
      </w:pPr>
      <w:r>
        <w:rPr>
          <w:rFonts w:hint="eastAsia"/>
        </w:rPr>
        <w:t>受託者は仕様書に加え、以下の仕様を満足すること。</w:t>
      </w:r>
    </w:p>
    <w:p w14:paraId="29099236" w14:textId="77777777" w:rsidR="00C824E1" w:rsidRDefault="00C824E1" w:rsidP="001B1B61">
      <w:pPr>
        <w:pStyle w:val="3"/>
        <w:spacing w:before="180"/>
      </w:pPr>
      <w:r>
        <w:rPr>
          <w:rFonts w:hint="eastAsia"/>
        </w:rPr>
        <w:t>基本方針</w:t>
      </w:r>
    </w:p>
    <w:p w14:paraId="29099237" w14:textId="77777777" w:rsidR="00C824E1" w:rsidRDefault="00C824E1" w:rsidP="00635278">
      <w:pPr>
        <w:ind w:firstLine="240"/>
      </w:pPr>
      <w:r>
        <w:rPr>
          <w:rFonts w:hint="eastAsia"/>
        </w:rPr>
        <w:t>受託者は</w:t>
      </w:r>
      <w:r>
        <w:rPr>
          <w:rFonts w:hint="eastAsia"/>
        </w:rPr>
        <w:t>Web</w:t>
      </w:r>
      <w:r>
        <w:rPr>
          <w:rFonts w:hint="eastAsia"/>
        </w:rPr>
        <w:t>アプリケーションの設計・開発において、情報システムに、『別紙</w:t>
      </w:r>
      <w:r w:rsidR="00635278">
        <w:rPr>
          <w:rFonts w:hint="eastAsia"/>
        </w:rPr>
        <w:t xml:space="preserve">１　</w:t>
      </w:r>
      <w:r>
        <w:rPr>
          <w:rFonts w:hint="eastAsia"/>
        </w:rPr>
        <w:t>脆弱性リスト』に示す脆弱性が混入しないよう対策を講じ、委託業務を実施すること。また、</w:t>
      </w:r>
      <w:r>
        <w:rPr>
          <w:rFonts w:hint="eastAsia"/>
        </w:rPr>
        <w:t>Web</w:t>
      </w:r>
      <w:r>
        <w:rPr>
          <w:rFonts w:hint="eastAsia"/>
        </w:rPr>
        <w:t>アプリケーションの運用・保守において、設計・開発以降に発見された脆弱性について、委託業務の契約範囲に基づいて対策を実施または県と協議すること。</w:t>
      </w:r>
    </w:p>
    <w:p w14:paraId="29099238" w14:textId="77777777" w:rsidR="00635278" w:rsidRDefault="00635278">
      <w:pPr>
        <w:widowControl/>
        <w:ind w:firstLineChars="0" w:firstLine="0"/>
        <w:jc w:val="left"/>
        <w:rPr>
          <w:rFonts w:asciiTheme="majorHAnsi" w:eastAsiaTheme="majorEastAsia" w:hAnsiTheme="majorHAnsi" w:cstheme="majorBidi"/>
        </w:rPr>
      </w:pPr>
      <w:r>
        <w:br w:type="page"/>
      </w:r>
    </w:p>
    <w:p w14:paraId="29099239" w14:textId="77777777" w:rsidR="00C824E1" w:rsidRDefault="00C824E1" w:rsidP="001B1B61">
      <w:pPr>
        <w:pStyle w:val="3"/>
        <w:spacing w:before="180"/>
      </w:pPr>
      <w:r>
        <w:rPr>
          <w:rFonts w:hint="eastAsia"/>
        </w:rPr>
        <w:lastRenderedPageBreak/>
        <w:t>契約範囲に</w:t>
      </w:r>
      <w:r>
        <w:rPr>
          <w:rFonts w:hint="eastAsia"/>
        </w:rPr>
        <w:t>Web</w:t>
      </w:r>
      <w:r>
        <w:rPr>
          <w:rFonts w:hint="eastAsia"/>
        </w:rPr>
        <w:t>アプリケーションの設計を含む場合</w:t>
      </w:r>
    </w:p>
    <w:p w14:paraId="2909923A" w14:textId="77777777" w:rsidR="00C824E1" w:rsidRDefault="00C824E1" w:rsidP="00635278">
      <w:pPr>
        <w:ind w:leftChars="100" w:left="720" w:hangingChars="200" w:hanging="480"/>
      </w:pPr>
      <w:r>
        <w:rPr>
          <w:rFonts w:hint="eastAsia"/>
        </w:rPr>
        <w:t>(1)</w:t>
      </w:r>
      <w:r w:rsidR="00635278">
        <w:rPr>
          <w:rFonts w:hint="eastAsia"/>
        </w:rPr>
        <w:tab/>
      </w:r>
      <w:r>
        <w:rPr>
          <w:rFonts w:hint="eastAsia"/>
        </w:rPr>
        <w:t>『別紙</w:t>
      </w:r>
      <w:r w:rsidR="00635278">
        <w:rPr>
          <w:rFonts w:hint="eastAsia"/>
        </w:rPr>
        <w:t xml:space="preserve">１　</w:t>
      </w:r>
      <w:r>
        <w:rPr>
          <w:rFonts w:hint="eastAsia"/>
        </w:rPr>
        <w:t>脆弱性リスト』に含まれる脆弱性および、県または受託者が対策を必要と判断する脆弱性について、対策方針を策定して提出すること。（別紙</w:t>
      </w:r>
      <w:r w:rsidR="00635278">
        <w:rPr>
          <w:rFonts w:hint="eastAsia"/>
        </w:rPr>
        <w:t xml:space="preserve">２　</w:t>
      </w:r>
      <w:r>
        <w:rPr>
          <w:rFonts w:hint="eastAsia"/>
        </w:rPr>
        <w:t>セキュリティ実装方針（サンプル）を参考として任意の様式で作成するものとし、設計書等の成果物に含めることも可とする。）</w:t>
      </w:r>
    </w:p>
    <w:p w14:paraId="2909923B" w14:textId="77777777" w:rsidR="00C824E1" w:rsidRDefault="00C824E1" w:rsidP="00635278">
      <w:pPr>
        <w:ind w:leftChars="100" w:left="720" w:hangingChars="200" w:hanging="480"/>
      </w:pPr>
      <w:r>
        <w:rPr>
          <w:rFonts w:hint="eastAsia"/>
        </w:rPr>
        <w:t>(2)</w:t>
      </w:r>
      <w:r w:rsidR="00635278">
        <w:rPr>
          <w:rFonts w:hint="eastAsia"/>
        </w:rPr>
        <w:tab/>
      </w:r>
      <w:r>
        <w:rPr>
          <w:rFonts w:hint="eastAsia"/>
        </w:rPr>
        <w:t>『別紙</w:t>
      </w:r>
      <w:r w:rsidR="00635278">
        <w:rPr>
          <w:rFonts w:hint="eastAsia"/>
        </w:rPr>
        <w:t xml:space="preserve">３　</w:t>
      </w:r>
      <w:r>
        <w:rPr>
          <w:rFonts w:hint="eastAsia"/>
        </w:rPr>
        <w:t>Web</w:t>
      </w:r>
      <w:r>
        <w:rPr>
          <w:rFonts w:hint="eastAsia"/>
        </w:rPr>
        <w:t>アプリケーションのセキュリティ実装チェックリスト』の「設計時チェック」欄を記入して提出すること。「設計時チェック」において「未対策」にチェックした場合はその理由および同等のセキュリティが確保できる対策を、「対応不要」にチェックした場合はその理由を「未対応または差異の理由と対策」欄に記載し、県の承認を得ること。</w:t>
      </w:r>
    </w:p>
    <w:p w14:paraId="2909923C" w14:textId="77777777" w:rsidR="00C824E1" w:rsidRDefault="00C824E1" w:rsidP="001B1B61">
      <w:pPr>
        <w:pStyle w:val="3"/>
        <w:spacing w:before="180"/>
      </w:pPr>
      <w:r>
        <w:rPr>
          <w:rFonts w:hint="eastAsia"/>
        </w:rPr>
        <w:t>契約範囲に</w:t>
      </w:r>
      <w:r>
        <w:rPr>
          <w:rFonts w:hint="eastAsia"/>
        </w:rPr>
        <w:t>Web</w:t>
      </w:r>
      <w:r>
        <w:rPr>
          <w:rFonts w:hint="eastAsia"/>
        </w:rPr>
        <w:t>アプリケーションの開発を含む場合</w:t>
      </w:r>
    </w:p>
    <w:p w14:paraId="2909923D" w14:textId="77777777" w:rsidR="00C824E1" w:rsidRDefault="00C824E1" w:rsidP="00635278">
      <w:pPr>
        <w:ind w:leftChars="100" w:left="720" w:hangingChars="200" w:hanging="480"/>
      </w:pPr>
      <w:r>
        <w:rPr>
          <w:rFonts w:hint="eastAsia"/>
        </w:rPr>
        <w:t>(1)</w:t>
      </w:r>
      <w:r w:rsidR="00635278">
        <w:rPr>
          <w:rFonts w:hint="eastAsia"/>
        </w:rPr>
        <w:tab/>
      </w:r>
      <w:r>
        <w:rPr>
          <w:rFonts w:hint="eastAsia"/>
        </w:rPr>
        <w:t>2.2</w:t>
      </w:r>
      <w:r>
        <w:rPr>
          <w:rFonts w:hint="eastAsia"/>
        </w:rPr>
        <w:t>で設計者が策定した対策方針に基づいて開発を実施すること。</w:t>
      </w:r>
    </w:p>
    <w:p w14:paraId="2909923E" w14:textId="77777777" w:rsidR="00C824E1" w:rsidRDefault="00C824E1" w:rsidP="00635278">
      <w:pPr>
        <w:ind w:leftChars="100" w:left="720" w:hangingChars="200" w:hanging="480"/>
      </w:pPr>
      <w:r>
        <w:rPr>
          <w:rFonts w:hint="eastAsia"/>
        </w:rPr>
        <w:t>(2)</w:t>
      </w:r>
      <w:r w:rsidR="00635278">
        <w:rPr>
          <w:rFonts w:hint="eastAsia"/>
        </w:rPr>
        <w:tab/>
      </w:r>
      <w:r>
        <w:rPr>
          <w:rFonts w:hint="eastAsia"/>
        </w:rPr>
        <w:t>『別紙</w:t>
      </w:r>
      <w:r w:rsidR="00635278">
        <w:rPr>
          <w:rFonts w:hint="eastAsia"/>
        </w:rPr>
        <w:t xml:space="preserve">３　</w:t>
      </w:r>
      <w:r>
        <w:rPr>
          <w:rFonts w:hint="eastAsia"/>
        </w:rPr>
        <w:t>Web</w:t>
      </w:r>
      <w:r>
        <w:rPr>
          <w:rFonts w:hint="eastAsia"/>
        </w:rPr>
        <w:t>アプリケーションのセキュリティ実装チェックリスト』の「開発時チェック」欄を記入して提出すること。ただし、「設計時チェック」欄と差異が生じる場合は、その理由および同等のセキュリティが確保できる対策を「未対応または差異の理由と対策」欄に記載し、県の承認を得ること。</w:t>
      </w:r>
    </w:p>
    <w:p w14:paraId="2909923F" w14:textId="77777777" w:rsidR="00C824E1" w:rsidRDefault="00635278" w:rsidP="00635278">
      <w:pPr>
        <w:ind w:leftChars="100" w:left="720" w:hangingChars="200" w:hanging="480"/>
      </w:pPr>
      <w:r>
        <w:rPr>
          <w:rFonts w:hint="eastAsia"/>
        </w:rPr>
        <w:t>(3)</w:t>
      </w:r>
      <w:r>
        <w:rPr>
          <w:rFonts w:hint="eastAsia"/>
        </w:rPr>
        <w:tab/>
      </w:r>
      <w:r w:rsidR="00C824E1">
        <w:rPr>
          <w:rFonts w:hint="eastAsia"/>
        </w:rPr>
        <w:t>総合テストまたは運用テスト中に、</w:t>
      </w:r>
      <w:r w:rsidR="00C824E1">
        <w:rPr>
          <w:rFonts w:hint="eastAsia"/>
        </w:rPr>
        <w:t>Web</w:t>
      </w:r>
      <w:r w:rsidR="00C824E1">
        <w:rPr>
          <w:rFonts w:hint="eastAsia"/>
        </w:rPr>
        <w:t>アプリケーションが動作するサーバに対し、</w:t>
      </w:r>
      <w:r>
        <w:rPr>
          <w:rFonts w:hint="eastAsia"/>
        </w:rPr>
        <w:t>脆弱性検査ツール（注１）等を用いて、</w:t>
      </w:r>
      <w:r w:rsidR="00C824E1">
        <w:rPr>
          <w:rFonts w:hint="eastAsia"/>
        </w:rPr>
        <w:t>対策が必要な脆弱性がないことを確認すること。</w:t>
      </w:r>
    </w:p>
    <w:p w14:paraId="29099240" w14:textId="77777777" w:rsidR="00C824E1" w:rsidRDefault="00C824E1" w:rsidP="001B1B61">
      <w:pPr>
        <w:pStyle w:val="3"/>
        <w:spacing w:before="180"/>
      </w:pPr>
      <w:r>
        <w:rPr>
          <w:rFonts w:hint="eastAsia"/>
        </w:rPr>
        <w:t>契約範囲に</w:t>
      </w:r>
      <w:r>
        <w:rPr>
          <w:rFonts w:hint="eastAsia"/>
        </w:rPr>
        <w:t>Web</w:t>
      </w:r>
      <w:r>
        <w:rPr>
          <w:rFonts w:hint="eastAsia"/>
        </w:rPr>
        <w:t>アプリケーションの運用・保守を含む場合</w:t>
      </w:r>
    </w:p>
    <w:p w14:paraId="29099241" w14:textId="77777777" w:rsidR="00C824E1" w:rsidRDefault="00C824E1" w:rsidP="00635278">
      <w:pPr>
        <w:ind w:leftChars="100" w:left="720" w:hangingChars="200" w:hanging="480"/>
      </w:pPr>
      <w:r>
        <w:rPr>
          <w:rFonts w:hint="eastAsia"/>
        </w:rPr>
        <w:t>(1)</w:t>
      </w:r>
      <w:r w:rsidR="00635278">
        <w:rPr>
          <w:rFonts w:hint="eastAsia"/>
        </w:rPr>
        <w:tab/>
      </w:r>
      <w:r>
        <w:rPr>
          <w:rFonts w:hint="eastAsia"/>
        </w:rPr>
        <w:t>委託業務の契約期間中に、対策が必要な脆弱性が発見された場合、以下の作業を受託者の責任において実施すること。（ただし、脆弱性対策のために改修や再開発が必要となる場合には、対応について県と協議するものとする。）</w:t>
      </w:r>
    </w:p>
    <w:p w14:paraId="29099242" w14:textId="77777777" w:rsidR="00C824E1" w:rsidRDefault="00C824E1" w:rsidP="00635278">
      <w:pPr>
        <w:ind w:leftChars="400" w:left="1200" w:hangingChars="100" w:hanging="240"/>
      </w:pPr>
      <w:r>
        <w:rPr>
          <w:rFonts w:hint="eastAsia"/>
        </w:rPr>
        <w:t>・受託者が開発した</w:t>
      </w:r>
      <w:r>
        <w:rPr>
          <w:rFonts w:hint="eastAsia"/>
        </w:rPr>
        <w:t>Web</w:t>
      </w:r>
      <w:r>
        <w:rPr>
          <w:rFonts w:hint="eastAsia"/>
        </w:rPr>
        <w:t>アプリケーションに対するセキュリティパッチの提供および適用作業。</w:t>
      </w:r>
    </w:p>
    <w:p w14:paraId="29099243" w14:textId="77777777" w:rsidR="00C824E1" w:rsidRDefault="00C824E1" w:rsidP="00635278">
      <w:pPr>
        <w:ind w:leftChars="400" w:left="1200" w:hangingChars="100" w:hanging="240"/>
      </w:pPr>
      <w:r>
        <w:rPr>
          <w:rFonts w:hint="eastAsia"/>
        </w:rPr>
        <w:t>・受託者が開発していない</w:t>
      </w:r>
      <w:r>
        <w:rPr>
          <w:rFonts w:hint="eastAsia"/>
        </w:rPr>
        <w:t>Web</w:t>
      </w:r>
      <w:r>
        <w:rPr>
          <w:rFonts w:hint="eastAsia"/>
        </w:rPr>
        <w:t>アプリケーションに対</w:t>
      </w:r>
      <w:r w:rsidR="00A1338F">
        <w:rPr>
          <w:rFonts w:hint="eastAsia"/>
        </w:rPr>
        <w:t>して開発元から無償提供されるセキュリティパッチの適用作業</w:t>
      </w:r>
      <w:r>
        <w:rPr>
          <w:rFonts w:hint="eastAsia"/>
        </w:rPr>
        <w:t>および脆弱性対策が有償となる場合の情報提供。</w:t>
      </w:r>
    </w:p>
    <w:p w14:paraId="29099244" w14:textId="77777777" w:rsidR="00C824E1" w:rsidRDefault="00C824E1" w:rsidP="00635278">
      <w:pPr>
        <w:ind w:leftChars="100" w:left="720" w:hangingChars="200" w:hanging="480"/>
      </w:pPr>
      <w:r>
        <w:rPr>
          <w:rFonts w:hint="eastAsia"/>
        </w:rPr>
        <w:t>(2)</w:t>
      </w:r>
      <w:r w:rsidR="00635278">
        <w:rPr>
          <w:rFonts w:hint="eastAsia"/>
        </w:rPr>
        <w:tab/>
      </w:r>
      <w:r>
        <w:rPr>
          <w:rFonts w:hint="eastAsia"/>
        </w:rPr>
        <w:t>委託業務の契約期間中、</w:t>
      </w:r>
      <w:r>
        <w:rPr>
          <w:rFonts w:hint="eastAsia"/>
        </w:rPr>
        <w:t>Web</w:t>
      </w:r>
      <w:r>
        <w:rPr>
          <w:rFonts w:hint="eastAsia"/>
        </w:rPr>
        <w:t>アプリケーションが動作するサーバに対して、年に</w:t>
      </w:r>
      <w:r>
        <w:rPr>
          <w:rFonts w:hint="eastAsia"/>
        </w:rPr>
        <w:t>1</w:t>
      </w:r>
      <w:r>
        <w:rPr>
          <w:rFonts w:hint="eastAsia"/>
        </w:rPr>
        <w:t>回以上</w:t>
      </w:r>
      <w:r w:rsidR="00635278">
        <w:rPr>
          <w:rFonts w:hint="eastAsia"/>
        </w:rPr>
        <w:t>脆弱性検査ツール</w:t>
      </w:r>
      <w:r>
        <w:rPr>
          <w:rFonts w:hint="eastAsia"/>
        </w:rPr>
        <w:t>（注</w:t>
      </w:r>
      <w:r w:rsidR="00635278">
        <w:rPr>
          <w:rFonts w:hint="eastAsia"/>
        </w:rPr>
        <w:t>１</w:t>
      </w:r>
      <w:r>
        <w:rPr>
          <w:rFonts w:hint="eastAsia"/>
        </w:rPr>
        <w:t>）</w:t>
      </w:r>
      <w:r w:rsidR="00635278">
        <w:rPr>
          <w:rFonts w:hint="eastAsia"/>
        </w:rPr>
        <w:t>や脆弱性攻撃検出ツール（注２）等</w:t>
      </w:r>
      <w:r>
        <w:rPr>
          <w:rFonts w:hint="eastAsia"/>
        </w:rPr>
        <w:t>を</w:t>
      </w:r>
      <w:r w:rsidR="00635278">
        <w:rPr>
          <w:rFonts w:hint="eastAsia"/>
        </w:rPr>
        <w:t>用いて、対策が必要な脆弱性がないことを確認すること。なお</w:t>
      </w:r>
      <w:r>
        <w:rPr>
          <w:rFonts w:hint="eastAsia"/>
        </w:rPr>
        <w:t>、契約期間が</w:t>
      </w:r>
      <w:r>
        <w:rPr>
          <w:rFonts w:hint="eastAsia"/>
        </w:rPr>
        <w:t>1</w:t>
      </w:r>
      <w:r>
        <w:rPr>
          <w:rFonts w:hint="eastAsia"/>
        </w:rPr>
        <w:t>年未満の場合は</w:t>
      </w:r>
      <w:r w:rsidR="00635278">
        <w:rPr>
          <w:rFonts w:hint="eastAsia"/>
        </w:rPr>
        <w:t>、</w:t>
      </w:r>
      <w:r>
        <w:rPr>
          <w:rFonts w:hint="eastAsia"/>
        </w:rPr>
        <w:t>契約期間中に</w:t>
      </w:r>
      <w:r>
        <w:rPr>
          <w:rFonts w:hint="eastAsia"/>
        </w:rPr>
        <w:t>1</w:t>
      </w:r>
      <w:r>
        <w:rPr>
          <w:rFonts w:hint="eastAsia"/>
        </w:rPr>
        <w:t>回以上</w:t>
      </w:r>
      <w:r w:rsidR="00635278">
        <w:rPr>
          <w:rFonts w:hint="eastAsia"/>
        </w:rPr>
        <w:t>確認</w:t>
      </w:r>
      <w:r>
        <w:rPr>
          <w:rFonts w:hint="eastAsia"/>
        </w:rPr>
        <w:t>すること。</w:t>
      </w:r>
    </w:p>
    <w:p w14:paraId="29099245" w14:textId="77777777" w:rsidR="00C824E1" w:rsidRDefault="00C824E1" w:rsidP="00635278">
      <w:pPr>
        <w:ind w:leftChars="100" w:left="720" w:hangingChars="200" w:hanging="480"/>
      </w:pPr>
      <w:r>
        <w:rPr>
          <w:rFonts w:hint="eastAsia"/>
        </w:rPr>
        <w:t>(3)</w:t>
      </w:r>
      <w:r w:rsidR="00635278">
        <w:rPr>
          <w:rFonts w:hint="eastAsia"/>
        </w:rPr>
        <w:tab/>
      </w:r>
      <w:r>
        <w:rPr>
          <w:rFonts w:hint="eastAsia"/>
        </w:rPr>
        <w:t>前項</w:t>
      </w:r>
      <w:r>
        <w:rPr>
          <w:rFonts w:hint="eastAsia"/>
        </w:rPr>
        <w:t>(2)</w:t>
      </w:r>
      <w:r>
        <w:rPr>
          <w:rFonts w:hint="eastAsia"/>
        </w:rPr>
        <w:t>の結果、対策が必要な脆弱性が明らかとなった場合は、対策方針や実施方法についてすみやかに報告し、県と協議を行うこと。</w:t>
      </w:r>
    </w:p>
    <w:p w14:paraId="29099246" w14:textId="77777777" w:rsidR="00635278" w:rsidRDefault="00635278">
      <w:pPr>
        <w:widowControl/>
        <w:ind w:firstLineChars="0" w:firstLine="0"/>
        <w:jc w:val="left"/>
      </w:pPr>
      <w:r>
        <w:br w:type="page"/>
      </w:r>
    </w:p>
    <w:p w14:paraId="29099247" w14:textId="77777777" w:rsidR="00C824E1" w:rsidRDefault="00635278" w:rsidP="00635278">
      <w:pPr>
        <w:ind w:leftChars="100" w:left="480" w:hangingChars="100" w:hanging="240"/>
        <w:jc w:val="left"/>
      </w:pPr>
      <w:r>
        <w:rPr>
          <w:rFonts w:hint="eastAsia"/>
        </w:rPr>
        <w:lastRenderedPageBreak/>
        <w:t>（注１）</w:t>
      </w:r>
      <w:r>
        <w:rPr>
          <w:rFonts w:hint="eastAsia"/>
        </w:rPr>
        <w:t>IPA</w:t>
      </w:r>
      <w:r>
        <w:rPr>
          <w:rFonts w:hint="eastAsia"/>
        </w:rPr>
        <w:t>テクニカルウォッチ「ウェブサイトにおける脆弱性検査手法」（</w:t>
      </w:r>
      <w:r w:rsidRPr="00635278">
        <w:t>http://www.ipa.go.jp/security/technicalwatch/20160928-2.html</w:t>
      </w:r>
      <w:r>
        <w:rPr>
          <w:rFonts w:hint="eastAsia"/>
        </w:rPr>
        <w:t>）で紹介されている「</w:t>
      </w:r>
      <w:r>
        <w:rPr>
          <w:rFonts w:hint="eastAsia"/>
        </w:rPr>
        <w:t>OWASP ZAP</w:t>
      </w:r>
      <w:r>
        <w:rPr>
          <w:rFonts w:hint="eastAsia"/>
        </w:rPr>
        <w:t>」等。</w:t>
      </w:r>
    </w:p>
    <w:p w14:paraId="29099248" w14:textId="77777777" w:rsidR="00635278" w:rsidRDefault="00635278" w:rsidP="00635278">
      <w:pPr>
        <w:ind w:leftChars="100" w:left="480" w:hangingChars="100" w:hanging="240"/>
        <w:jc w:val="left"/>
      </w:pPr>
      <w:r>
        <w:rPr>
          <w:rFonts w:hint="eastAsia"/>
        </w:rPr>
        <w:t>（注２）</w:t>
      </w:r>
      <w:r>
        <w:rPr>
          <w:rFonts w:hint="eastAsia"/>
        </w:rPr>
        <w:t>IPA</w:t>
      </w:r>
      <w:r>
        <w:rPr>
          <w:rFonts w:hint="eastAsia"/>
        </w:rPr>
        <w:t>が公開している</w:t>
      </w:r>
      <w:proofErr w:type="spellStart"/>
      <w:r>
        <w:rPr>
          <w:rFonts w:hint="eastAsia"/>
        </w:rPr>
        <w:t>iLogScanner</w:t>
      </w:r>
      <w:proofErr w:type="spellEnd"/>
      <w:r>
        <w:rPr>
          <w:rFonts w:hint="eastAsia"/>
        </w:rPr>
        <w:t>（</w:t>
      </w:r>
      <w:r w:rsidRPr="00635278">
        <w:t>https://www.ipa.go.jp/security/vuln/</w:t>
      </w:r>
      <w:r>
        <w:rPr>
          <w:rFonts w:hint="eastAsia"/>
        </w:rPr>
        <w:br/>
      </w:r>
      <w:proofErr w:type="spellStart"/>
      <w:r w:rsidRPr="00635278">
        <w:t>iLogScanner</w:t>
      </w:r>
      <w:proofErr w:type="spellEnd"/>
      <w:r w:rsidRPr="00635278">
        <w:t>/</w:t>
      </w:r>
      <w:r>
        <w:rPr>
          <w:rFonts w:hint="eastAsia"/>
        </w:rPr>
        <w:t>）等。</w:t>
      </w:r>
    </w:p>
    <w:p w14:paraId="29099249" w14:textId="77777777" w:rsidR="00635278" w:rsidRDefault="00635278" w:rsidP="00635278">
      <w:pPr>
        <w:ind w:leftChars="100" w:left="480" w:hangingChars="100" w:hanging="240"/>
        <w:jc w:val="right"/>
      </w:pPr>
      <w:r>
        <w:rPr>
          <w:rFonts w:hint="eastAsia"/>
        </w:rPr>
        <w:t>以上</w:t>
      </w:r>
    </w:p>
    <w:p w14:paraId="2909924A" w14:textId="77777777" w:rsidR="009A1C43" w:rsidRDefault="009A1C43" w:rsidP="00635278">
      <w:pPr>
        <w:widowControl/>
        <w:ind w:firstLine="240"/>
        <w:jc w:val="left"/>
      </w:pPr>
      <w:r>
        <w:br w:type="page"/>
      </w:r>
    </w:p>
    <w:p w14:paraId="2909924B" w14:textId="77777777" w:rsidR="00C824E1" w:rsidRPr="00181D3F" w:rsidRDefault="00C824E1" w:rsidP="00635278">
      <w:pPr>
        <w:pStyle w:val="1"/>
        <w:spacing w:after="180"/>
      </w:pPr>
      <w:r w:rsidRPr="00181D3F">
        <w:rPr>
          <w:rFonts w:hint="eastAsia"/>
        </w:rPr>
        <w:lastRenderedPageBreak/>
        <w:t>特記仕様書　別紙</w:t>
      </w:r>
      <w:r w:rsidR="009A1C43" w:rsidRPr="00181D3F">
        <w:rPr>
          <w:rFonts w:hint="eastAsia"/>
        </w:rPr>
        <w:t xml:space="preserve">１　</w:t>
      </w:r>
      <w:r w:rsidRPr="00181D3F">
        <w:rPr>
          <w:rFonts w:hint="eastAsia"/>
        </w:rPr>
        <w:t>脆弱性リスト</w:t>
      </w:r>
    </w:p>
    <w:p w14:paraId="2909924C" w14:textId="77777777" w:rsidR="00C824E1" w:rsidRDefault="00C824E1" w:rsidP="00635278">
      <w:pPr>
        <w:ind w:firstLine="240"/>
      </w:pPr>
      <w:r>
        <w:rPr>
          <w:rFonts w:hint="eastAsia"/>
        </w:rPr>
        <w:t>対処を必須とする脆弱性は次のとおり。</w:t>
      </w:r>
    </w:p>
    <w:p w14:paraId="2909924D" w14:textId="4C481F41" w:rsidR="00C824E1" w:rsidRDefault="00C824E1" w:rsidP="00635278">
      <w:pPr>
        <w:ind w:firstLine="240"/>
        <w:jc w:val="left"/>
      </w:pPr>
      <w:r>
        <w:rPr>
          <w:rFonts w:hint="eastAsia"/>
        </w:rPr>
        <w:t>なお、各脆弱性の定義は、下表に示す</w:t>
      </w:r>
      <w:r>
        <w:rPr>
          <w:rFonts w:hint="eastAsia"/>
        </w:rPr>
        <w:t xml:space="preserve">IPA </w:t>
      </w:r>
      <w:r>
        <w:rPr>
          <w:rFonts w:hint="eastAsia"/>
        </w:rPr>
        <w:t>『安全なウェブサイトの作り方</w:t>
      </w:r>
      <w:r>
        <w:rPr>
          <w:rFonts w:hint="eastAsia"/>
        </w:rPr>
        <w:t xml:space="preserve"> </w:t>
      </w:r>
      <w:r>
        <w:rPr>
          <w:rFonts w:hint="eastAsia"/>
        </w:rPr>
        <w:t>改訂第</w:t>
      </w:r>
      <w:r w:rsidR="00BA5F46">
        <w:rPr>
          <w:rFonts w:hint="eastAsia"/>
        </w:rPr>
        <w:t>7</w:t>
      </w:r>
      <w:r>
        <w:rPr>
          <w:rFonts w:hint="eastAsia"/>
        </w:rPr>
        <w:t>版第</w:t>
      </w:r>
      <w:r w:rsidR="00B90E68">
        <w:t>4</w:t>
      </w:r>
      <w:r>
        <w:rPr>
          <w:rFonts w:hint="eastAsia"/>
        </w:rPr>
        <w:t>刷</w:t>
      </w:r>
      <w:r w:rsidR="00635278">
        <w:rPr>
          <w:rFonts w:hint="eastAsia"/>
        </w:rPr>
        <w:t>（</w:t>
      </w:r>
      <w:r>
        <w:rPr>
          <w:rFonts w:hint="eastAsia"/>
        </w:rPr>
        <w:t>20</w:t>
      </w:r>
      <w:r w:rsidR="00B90E68">
        <w:t>21</w:t>
      </w:r>
      <w:r>
        <w:rPr>
          <w:rFonts w:hint="eastAsia"/>
        </w:rPr>
        <w:t>年</w:t>
      </w:r>
      <w:r w:rsidR="00B90E68">
        <w:t>3</w:t>
      </w:r>
      <w:r>
        <w:rPr>
          <w:rFonts w:hint="eastAsia"/>
        </w:rPr>
        <w:t>月</w:t>
      </w:r>
      <w:r w:rsidR="00B90E68">
        <w:rPr>
          <w:rFonts w:hint="eastAsia"/>
        </w:rPr>
        <w:t>3</w:t>
      </w:r>
      <w:r w:rsidR="00B90E68">
        <w:t>1</w:t>
      </w:r>
      <w:r>
        <w:rPr>
          <w:rFonts w:hint="eastAsia"/>
        </w:rPr>
        <w:t>日改訂</w:t>
      </w:r>
      <w:r w:rsidR="00635278">
        <w:rPr>
          <w:rFonts w:hint="eastAsia"/>
        </w:rPr>
        <w:t>）</w:t>
      </w:r>
      <w:r>
        <w:rPr>
          <w:rFonts w:hint="eastAsia"/>
        </w:rPr>
        <w:t>』（</w:t>
      </w:r>
      <w:r>
        <w:rPr>
          <w:rFonts w:hint="eastAsia"/>
        </w:rPr>
        <w:t>http</w:t>
      </w:r>
      <w:r w:rsidR="00712893">
        <w:rPr>
          <w:rFonts w:hint="eastAsia"/>
        </w:rPr>
        <w:t>s</w:t>
      </w:r>
      <w:r>
        <w:rPr>
          <w:rFonts w:hint="eastAsia"/>
        </w:rPr>
        <w:t>://www.ipa.go.jp/security/vuln/</w:t>
      </w:r>
      <w:r w:rsidR="00635278">
        <w:br/>
      </w:r>
      <w:r>
        <w:rPr>
          <w:rFonts w:hint="eastAsia"/>
        </w:rPr>
        <w:t>websecurity.html</w:t>
      </w:r>
      <w:r>
        <w:rPr>
          <w:rFonts w:hint="eastAsia"/>
        </w:rPr>
        <w:t>）のページと章番号を参照すること。</w:t>
      </w:r>
    </w:p>
    <w:p w14:paraId="2909924E" w14:textId="77777777" w:rsidR="00C234B2" w:rsidRDefault="00C234B2" w:rsidP="00635278">
      <w:pPr>
        <w:ind w:firstLine="240"/>
      </w:pPr>
    </w:p>
    <w:tbl>
      <w:tblPr>
        <w:tblStyle w:val="a3"/>
        <w:tblW w:w="0" w:type="auto"/>
        <w:tblInd w:w="588" w:type="dxa"/>
        <w:tblLook w:val="04A0" w:firstRow="1" w:lastRow="0" w:firstColumn="1" w:lastColumn="0" w:noHBand="0" w:noVBand="1"/>
      </w:tblPr>
      <w:tblGrid>
        <w:gridCol w:w="747"/>
        <w:gridCol w:w="4576"/>
        <w:gridCol w:w="1683"/>
        <w:gridCol w:w="1683"/>
      </w:tblGrid>
      <w:tr w:rsidR="00635278" w:rsidRPr="00635278" w14:paraId="29099252" w14:textId="77777777" w:rsidTr="00635278">
        <w:tc>
          <w:tcPr>
            <w:tcW w:w="747" w:type="dxa"/>
            <w:tcMar>
              <w:top w:w="40" w:type="dxa"/>
              <w:bottom w:w="40" w:type="dxa"/>
            </w:tcMar>
            <w:vAlign w:val="center"/>
          </w:tcPr>
          <w:p w14:paraId="2909924F" w14:textId="77777777" w:rsidR="00635278" w:rsidRPr="00635278" w:rsidRDefault="00635278" w:rsidP="00635278">
            <w:pPr>
              <w:ind w:firstLineChars="0" w:firstLine="0"/>
              <w:jc w:val="center"/>
              <w:rPr>
                <w:sz w:val="22"/>
              </w:rPr>
            </w:pPr>
            <w:r w:rsidRPr="00635278">
              <w:rPr>
                <w:rFonts w:hint="eastAsia"/>
                <w:sz w:val="22"/>
              </w:rPr>
              <w:t>No.</w:t>
            </w:r>
          </w:p>
        </w:tc>
        <w:tc>
          <w:tcPr>
            <w:tcW w:w="4576" w:type="dxa"/>
            <w:tcMar>
              <w:top w:w="40" w:type="dxa"/>
              <w:bottom w:w="40" w:type="dxa"/>
            </w:tcMar>
            <w:vAlign w:val="center"/>
          </w:tcPr>
          <w:p w14:paraId="29099250" w14:textId="77777777" w:rsidR="00635278" w:rsidRPr="00635278" w:rsidRDefault="00635278" w:rsidP="00635278">
            <w:pPr>
              <w:ind w:firstLineChars="0" w:firstLine="0"/>
              <w:jc w:val="center"/>
              <w:rPr>
                <w:sz w:val="22"/>
              </w:rPr>
            </w:pPr>
            <w:r w:rsidRPr="00635278">
              <w:rPr>
                <w:rFonts w:hint="eastAsia"/>
                <w:sz w:val="22"/>
              </w:rPr>
              <w:t>脆弱性名称</w:t>
            </w:r>
          </w:p>
        </w:tc>
        <w:tc>
          <w:tcPr>
            <w:tcW w:w="3366" w:type="dxa"/>
            <w:gridSpan w:val="2"/>
            <w:tcMar>
              <w:top w:w="40" w:type="dxa"/>
              <w:bottom w:w="40" w:type="dxa"/>
            </w:tcMar>
            <w:vAlign w:val="center"/>
          </w:tcPr>
          <w:p w14:paraId="29099251" w14:textId="77777777" w:rsidR="00635278" w:rsidRPr="00635278" w:rsidRDefault="00635278" w:rsidP="00635278">
            <w:pPr>
              <w:ind w:firstLineChars="0" w:firstLine="0"/>
              <w:jc w:val="center"/>
              <w:rPr>
                <w:sz w:val="22"/>
              </w:rPr>
            </w:pPr>
            <w:r w:rsidRPr="00635278">
              <w:rPr>
                <w:rFonts w:hint="eastAsia"/>
                <w:sz w:val="22"/>
              </w:rPr>
              <w:t>安全なウェブサイトの作り方</w:t>
            </w:r>
            <w:r w:rsidRPr="00635278">
              <w:rPr>
                <w:rFonts w:hint="eastAsia"/>
                <w:sz w:val="22"/>
              </w:rPr>
              <w:t xml:space="preserve"> </w:t>
            </w:r>
            <w:r>
              <w:rPr>
                <w:sz w:val="22"/>
              </w:rPr>
              <w:br/>
            </w:r>
            <w:r w:rsidRPr="00635278">
              <w:rPr>
                <w:rFonts w:hint="eastAsia"/>
                <w:sz w:val="22"/>
              </w:rPr>
              <w:t>改訂第</w:t>
            </w:r>
            <w:r w:rsidRPr="00635278">
              <w:rPr>
                <w:rFonts w:hint="eastAsia"/>
                <w:sz w:val="22"/>
              </w:rPr>
              <w:t>7</w:t>
            </w:r>
            <w:r w:rsidRPr="00635278">
              <w:rPr>
                <w:rFonts w:hint="eastAsia"/>
                <w:sz w:val="22"/>
              </w:rPr>
              <w:t>版のページと章番号</w:t>
            </w:r>
          </w:p>
        </w:tc>
      </w:tr>
      <w:tr w:rsidR="00635278" w:rsidRPr="00635278" w14:paraId="29099257" w14:textId="77777777" w:rsidTr="00635278">
        <w:tc>
          <w:tcPr>
            <w:tcW w:w="747" w:type="dxa"/>
            <w:tcMar>
              <w:top w:w="40" w:type="dxa"/>
              <w:bottom w:w="40" w:type="dxa"/>
            </w:tcMar>
            <w:vAlign w:val="center"/>
          </w:tcPr>
          <w:p w14:paraId="29099253" w14:textId="77777777" w:rsidR="00635278" w:rsidRPr="00635278" w:rsidRDefault="00635278" w:rsidP="00635278">
            <w:pPr>
              <w:ind w:firstLineChars="0" w:firstLine="0"/>
              <w:jc w:val="center"/>
              <w:rPr>
                <w:sz w:val="22"/>
              </w:rPr>
            </w:pPr>
            <w:r w:rsidRPr="00635278">
              <w:rPr>
                <w:rFonts w:hint="eastAsia"/>
                <w:sz w:val="22"/>
              </w:rPr>
              <w:t>1</w:t>
            </w:r>
          </w:p>
        </w:tc>
        <w:tc>
          <w:tcPr>
            <w:tcW w:w="4576" w:type="dxa"/>
            <w:tcMar>
              <w:top w:w="40" w:type="dxa"/>
              <w:bottom w:w="40" w:type="dxa"/>
            </w:tcMar>
          </w:tcPr>
          <w:p w14:paraId="29099254" w14:textId="77777777" w:rsidR="00635278" w:rsidRPr="00635278" w:rsidRDefault="00635278" w:rsidP="00635278">
            <w:pPr>
              <w:ind w:firstLineChars="0" w:firstLine="0"/>
              <w:jc w:val="left"/>
              <w:rPr>
                <w:sz w:val="22"/>
              </w:rPr>
            </w:pPr>
            <w:r w:rsidRPr="00635278">
              <w:rPr>
                <w:rFonts w:hint="eastAsia"/>
                <w:sz w:val="22"/>
              </w:rPr>
              <w:t>SQL</w:t>
            </w:r>
            <w:r w:rsidRPr="00635278">
              <w:rPr>
                <w:rFonts w:hint="eastAsia"/>
                <w:sz w:val="22"/>
              </w:rPr>
              <w:t>インジェクション</w:t>
            </w:r>
          </w:p>
        </w:tc>
        <w:tc>
          <w:tcPr>
            <w:tcW w:w="1683" w:type="dxa"/>
            <w:tcMar>
              <w:top w:w="40" w:type="dxa"/>
              <w:bottom w:w="40" w:type="dxa"/>
            </w:tcMar>
            <w:vAlign w:val="center"/>
          </w:tcPr>
          <w:p w14:paraId="29099255" w14:textId="77777777" w:rsidR="00635278" w:rsidRPr="00635278" w:rsidRDefault="00635278" w:rsidP="00635278">
            <w:pPr>
              <w:ind w:firstLineChars="0" w:firstLine="0"/>
              <w:jc w:val="center"/>
              <w:rPr>
                <w:sz w:val="22"/>
              </w:rPr>
            </w:pPr>
            <w:r w:rsidRPr="00635278">
              <w:rPr>
                <w:rFonts w:hint="eastAsia"/>
                <w:sz w:val="22"/>
              </w:rPr>
              <w:t>p. 6</w:t>
            </w:r>
          </w:p>
        </w:tc>
        <w:tc>
          <w:tcPr>
            <w:tcW w:w="1683" w:type="dxa"/>
            <w:tcMar>
              <w:top w:w="40" w:type="dxa"/>
              <w:bottom w:w="40" w:type="dxa"/>
            </w:tcMar>
            <w:vAlign w:val="center"/>
          </w:tcPr>
          <w:p w14:paraId="29099256" w14:textId="77777777" w:rsidR="00635278" w:rsidRPr="00635278" w:rsidRDefault="00635278" w:rsidP="00635278">
            <w:pPr>
              <w:ind w:firstLineChars="0" w:firstLine="0"/>
              <w:jc w:val="center"/>
              <w:rPr>
                <w:sz w:val="22"/>
              </w:rPr>
            </w:pPr>
            <w:r w:rsidRPr="00635278">
              <w:rPr>
                <w:rFonts w:hint="eastAsia"/>
                <w:sz w:val="22"/>
              </w:rPr>
              <w:t>1.1</w:t>
            </w:r>
          </w:p>
        </w:tc>
      </w:tr>
      <w:tr w:rsidR="00635278" w:rsidRPr="00635278" w14:paraId="2909925C" w14:textId="77777777" w:rsidTr="00635278">
        <w:tc>
          <w:tcPr>
            <w:tcW w:w="747" w:type="dxa"/>
            <w:tcMar>
              <w:top w:w="40" w:type="dxa"/>
              <w:bottom w:w="40" w:type="dxa"/>
            </w:tcMar>
            <w:vAlign w:val="center"/>
          </w:tcPr>
          <w:p w14:paraId="29099258" w14:textId="77777777" w:rsidR="00635278" w:rsidRPr="00635278" w:rsidRDefault="00635278" w:rsidP="00635278">
            <w:pPr>
              <w:ind w:firstLineChars="0" w:firstLine="0"/>
              <w:jc w:val="center"/>
              <w:rPr>
                <w:sz w:val="22"/>
              </w:rPr>
            </w:pPr>
            <w:r w:rsidRPr="00635278">
              <w:rPr>
                <w:rFonts w:hint="eastAsia"/>
                <w:sz w:val="22"/>
              </w:rPr>
              <w:t>2</w:t>
            </w:r>
          </w:p>
        </w:tc>
        <w:tc>
          <w:tcPr>
            <w:tcW w:w="4576" w:type="dxa"/>
            <w:tcMar>
              <w:top w:w="40" w:type="dxa"/>
              <w:bottom w:w="40" w:type="dxa"/>
            </w:tcMar>
          </w:tcPr>
          <w:p w14:paraId="29099259" w14:textId="77777777" w:rsidR="00635278" w:rsidRPr="00635278" w:rsidRDefault="00635278" w:rsidP="00635278">
            <w:pPr>
              <w:ind w:firstLineChars="0" w:firstLine="0"/>
              <w:jc w:val="left"/>
              <w:rPr>
                <w:sz w:val="22"/>
              </w:rPr>
            </w:pPr>
            <w:r w:rsidRPr="00635278">
              <w:rPr>
                <w:rFonts w:hint="eastAsia"/>
                <w:sz w:val="22"/>
              </w:rPr>
              <w:t>OS</w:t>
            </w:r>
            <w:r w:rsidRPr="00635278">
              <w:rPr>
                <w:rFonts w:hint="eastAsia"/>
                <w:sz w:val="22"/>
              </w:rPr>
              <w:t>コマンド・インジェクション</w:t>
            </w:r>
          </w:p>
        </w:tc>
        <w:tc>
          <w:tcPr>
            <w:tcW w:w="1683" w:type="dxa"/>
            <w:tcMar>
              <w:top w:w="40" w:type="dxa"/>
              <w:bottom w:w="40" w:type="dxa"/>
            </w:tcMar>
            <w:vAlign w:val="center"/>
          </w:tcPr>
          <w:p w14:paraId="2909925A" w14:textId="77777777" w:rsidR="00635278" w:rsidRPr="00635278" w:rsidRDefault="00635278" w:rsidP="00635278">
            <w:pPr>
              <w:ind w:firstLineChars="0" w:firstLine="0"/>
              <w:jc w:val="center"/>
              <w:rPr>
                <w:sz w:val="22"/>
              </w:rPr>
            </w:pPr>
            <w:r w:rsidRPr="00635278">
              <w:rPr>
                <w:rFonts w:hint="eastAsia"/>
                <w:sz w:val="22"/>
              </w:rPr>
              <w:t>p. 10</w:t>
            </w:r>
          </w:p>
        </w:tc>
        <w:tc>
          <w:tcPr>
            <w:tcW w:w="1683" w:type="dxa"/>
            <w:tcMar>
              <w:top w:w="40" w:type="dxa"/>
              <w:bottom w:w="40" w:type="dxa"/>
            </w:tcMar>
            <w:vAlign w:val="center"/>
          </w:tcPr>
          <w:p w14:paraId="2909925B" w14:textId="77777777" w:rsidR="00635278" w:rsidRPr="00635278" w:rsidRDefault="00635278" w:rsidP="00635278">
            <w:pPr>
              <w:ind w:firstLineChars="0" w:firstLine="0"/>
              <w:jc w:val="center"/>
              <w:rPr>
                <w:sz w:val="22"/>
              </w:rPr>
            </w:pPr>
            <w:r w:rsidRPr="00635278">
              <w:rPr>
                <w:rFonts w:hint="eastAsia"/>
                <w:sz w:val="22"/>
              </w:rPr>
              <w:t>1.2</w:t>
            </w:r>
          </w:p>
        </w:tc>
      </w:tr>
      <w:tr w:rsidR="00635278" w:rsidRPr="00635278" w14:paraId="29099261" w14:textId="77777777" w:rsidTr="00635278">
        <w:tc>
          <w:tcPr>
            <w:tcW w:w="747" w:type="dxa"/>
            <w:tcMar>
              <w:top w:w="40" w:type="dxa"/>
              <w:bottom w:w="40" w:type="dxa"/>
            </w:tcMar>
            <w:vAlign w:val="center"/>
          </w:tcPr>
          <w:p w14:paraId="2909925D" w14:textId="77777777" w:rsidR="00635278" w:rsidRPr="00635278" w:rsidRDefault="00635278" w:rsidP="00635278">
            <w:pPr>
              <w:ind w:firstLineChars="0" w:firstLine="0"/>
              <w:jc w:val="center"/>
              <w:rPr>
                <w:sz w:val="22"/>
              </w:rPr>
            </w:pPr>
            <w:r w:rsidRPr="00635278">
              <w:rPr>
                <w:rFonts w:hint="eastAsia"/>
                <w:sz w:val="22"/>
              </w:rPr>
              <w:t>3</w:t>
            </w:r>
          </w:p>
        </w:tc>
        <w:tc>
          <w:tcPr>
            <w:tcW w:w="4576" w:type="dxa"/>
            <w:tcMar>
              <w:top w:w="40" w:type="dxa"/>
              <w:bottom w:w="40" w:type="dxa"/>
            </w:tcMar>
          </w:tcPr>
          <w:p w14:paraId="2909925E" w14:textId="77777777" w:rsidR="00635278" w:rsidRPr="00635278" w:rsidRDefault="00635278" w:rsidP="00635278">
            <w:pPr>
              <w:ind w:firstLineChars="0" w:firstLine="0"/>
              <w:jc w:val="left"/>
              <w:rPr>
                <w:sz w:val="22"/>
              </w:rPr>
            </w:pPr>
            <w:r w:rsidRPr="00635278">
              <w:rPr>
                <w:rFonts w:hint="eastAsia"/>
                <w:sz w:val="22"/>
              </w:rPr>
              <w:t>パス名パラメータの未チェック／</w:t>
            </w:r>
            <w:r>
              <w:rPr>
                <w:sz w:val="22"/>
              </w:rPr>
              <w:br/>
            </w:r>
            <w:r w:rsidRPr="00635278">
              <w:rPr>
                <w:rFonts w:hint="eastAsia"/>
                <w:sz w:val="22"/>
              </w:rPr>
              <w:t>ディレクトリ・トラバーサル</w:t>
            </w:r>
          </w:p>
        </w:tc>
        <w:tc>
          <w:tcPr>
            <w:tcW w:w="1683" w:type="dxa"/>
            <w:tcMar>
              <w:top w:w="40" w:type="dxa"/>
              <w:bottom w:w="40" w:type="dxa"/>
            </w:tcMar>
            <w:vAlign w:val="center"/>
          </w:tcPr>
          <w:p w14:paraId="2909925F" w14:textId="77777777" w:rsidR="00635278" w:rsidRPr="00635278" w:rsidRDefault="00635278" w:rsidP="00635278">
            <w:pPr>
              <w:ind w:firstLineChars="0" w:firstLine="0"/>
              <w:jc w:val="center"/>
              <w:rPr>
                <w:sz w:val="22"/>
              </w:rPr>
            </w:pPr>
            <w:r w:rsidRPr="00635278">
              <w:rPr>
                <w:rFonts w:hint="eastAsia"/>
                <w:sz w:val="22"/>
              </w:rPr>
              <w:t>p. 13</w:t>
            </w:r>
          </w:p>
        </w:tc>
        <w:tc>
          <w:tcPr>
            <w:tcW w:w="1683" w:type="dxa"/>
            <w:tcMar>
              <w:top w:w="40" w:type="dxa"/>
              <w:bottom w:w="40" w:type="dxa"/>
            </w:tcMar>
            <w:vAlign w:val="center"/>
          </w:tcPr>
          <w:p w14:paraId="29099260" w14:textId="77777777" w:rsidR="00635278" w:rsidRPr="00635278" w:rsidRDefault="00635278" w:rsidP="00635278">
            <w:pPr>
              <w:ind w:firstLineChars="0" w:firstLine="0"/>
              <w:jc w:val="center"/>
              <w:rPr>
                <w:sz w:val="22"/>
              </w:rPr>
            </w:pPr>
            <w:r w:rsidRPr="00635278">
              <w:rPr>
                <w:rFonts w:hint="eastAsia"/>
                <w:sz w:val="22"/>
              </w:rPr>
              <w:t>1.3</w:t>
            </w:r>
          </w:p>
        </w:tc>
      </w:tr>
      <w:tr w:rsidR="00635278" w:rsidRPr="00635278" w14:paraId="29099266" w14:textId="77777777" w:rsidTr="00635278">
        <w:tc>
          <w:tcPr>
            <w:tcW w:w="747" w:type="dxa"/>
            <w:tcMar>
              <w:top w:w="40" w:type="dxa"/>
              <w:bottom w:w="40" w:type="dxa"/>
            </w:tcMar>
            <w:vAlign w:val="center"/>
          </w:tcPr>
          <w:p w14:paraId="29099262" w14:textId="77777777" w:rsidR="00635278" w:rsidRPr="00635278" w:rsidRDefault="00635278" w:rsidP="00635278">
            <w:pPr>
              <w:ind w:firstLineChars="0" w:firstLine="0"/>
              <w:jc w:val="center"/>
              <w:rPr>
                <w:sz w:val="22"/>
              </w:rPr>
            </w:pPr>
            <w:r w:rsidRPr="00635278">
              <w:rPr>
                <w:rFonts w:hint="eastAsia"/>
                <w:sz w:val="22"/>
              </w:rPr>
              <w:t>4</w:t>
            </w:r>
          </w:p>
        </w:tc>
        <w:tc>
          <w:tcPr>
            <w:tcW w:w="4576" w:type="dxa"/>
            <w:tcMar>
              <w:top w:w="40" w:type="dxa"/>
              <w:bottom w:w="40" w:type="dxa"/>
            </w:tcMar>
          </w:tcPr>
          <w:p w14:paraId="29099263" w14:textId="77777777" w:rsidR="00635278" w:rsidRPr="00635278" w:rsidRDefault="00635278" w:rsidP="00635278">
            <w:pPr>
              <w:ind w:firstLineChars="0" w:firstLine="0"/>
              <w:jc w:val="left"/>
              <w:rPr>
                <w:sz w:val="22"/>
              </w:rPr>
            </w:pPr>
            <w:r w:rsidRPr="00635278">
              <w:rPr>
                <w:rFonts w:hint="eastAsia"/>
                <w:sz w:val="22"/>
              </w:rPr>
              <w:t>セッション管理の不備</w:t>
            </w:r>
          </w:p>
        </w:tc>
        <w:tc>
          <w:tcPr>
            <w:tcW w:w="1683" w:type="dxa"/>
            <w:tcMar>
              <w:top w:w="40" w:type="dxa"/>
              <w:bottom w:w="40" w:type="dxa"/>
            </w:tcMar>
            <w:vAlign w:val="center"/>
          </w:tcPr>
          <w:p w14:paraId="29099264" w14:textId="77777777" w:rsidR="00635278" w:rsidRPr="00635278" w:rsidRDefault="00635278" w:rsidP="00635278">
            <w:pPr>
              <w:ind w:firstLineChars="0" w:firstLine="0"/>
              <w:jc w:val="center"/>
              <w:rPr>
                <w:sz w:val="22"/>
              </w:rPr>
            </w:pPr>
            <w:r w:rsidRPr="00635278">
              <w:rPr>
                <w:rFonts w:hint="eastAsia"/>
                <w:sz w:val="22"/>
              </w:rPr>
              <w:t>p. 16</w:t>
            </w:r>
          </w:p>
        </w:tc>
        <w:tc>
          <w:tcPr>
            <w:tcW w:w="1683" w:type="dxa"/>
            <w:tcMar>
              <w:top w:w="40" w:type="dxa"/>
              <w:bottom w:w="40" w:type="dxa"/>
            </w:tcMar>
            <w:vAlign w:val="center"/>
          </w:tcPr>
          <w:p w14:paraId="29099265" w14:textId="77777777" w:rsidR="00635278" w:rsidRPr="00635278" w:rsidRDefault="00635278" w:rsidP="00635278">
            <w:pPr>
              <w:ind w:firstLineChars="0" w:firstLine="0"/>
              <w:jc w:val="center"/>
              <w:rPr>
                <w:sz w:val="22"/>
              </w:rPr>
            </w:pPr>
            <w:r w:rsidRPr="00635278">
              <w:rPr>
                <w:rFonts w:hint="eastAsia"/>
                <w:sz w:val="22"/>
              </w:rPr>
              <w:t>1.4</w:t>
            </w:r>
          </w:p>
        </w:tc>
      </w:tr>
      <w:tr w:rsidR="00635278" w:rsidRPr="00635278" w14:paraId="2909926B" w14:textId="77777777" w:rsidTr="00635278">
        <w:tc>
          <w:tcPr>
            <w:tcW w:w="747" w:type="dxa"/>
            <w:tcMar>
              <w:top w:w="40" w:type="dxa"/>
              <w:bottom w:w="40" w:type="dxa"/>
            </w:tcMar>
            <w:vAlign w:val="center"/>
          </w:tcPr>
          <w:p w14:paraId="29099267" w14:textId="77777777" w:rsidR="00635278" w:rsidRPr="00635278" w:rsidRDefault="00635278" w:rsidP="00635278">
            <w:pPr>
              <w:ind w:firstLineChars="0" w:firstLine="0"/>
              <w:jc w:val="center"/>
              <w:rPr>
                <w:sz w:val="22"/>
              </w:rPr>
            </w:pPr>
            <w:r w:rsidRPr="00635278">
              <w:rPr>
                <w:rFonts w:hint="eastAsia"/>
                <w:sz w:val="22"/>
              </w:rPr>
              <w:t>5</w:t>
            </w:r>
          </w:p>
        </w:tc>
        <w:tc>
          <w:tcPr>
            <w:tcW w:w="4576" w:type="dxa"/>
            <w:tcMar>
              <w:top w:w="40" w:type="dxa"/>
              <w:bottom w:w="40" w:type="dxa"/>
            </w:tcMar>
          </w:tcPr>
          <w:p w14:paraId="29099268" w14:textId="77777777" w:rsidR="00635278" w:rsidRPr="00635278" w:rsidRDefault="00635278" w:rsidP="00635278">
            <w:pPr>
              <w:ind w:firstLineChars="0" w:firstLine="0"/>
              <w:jc w:val="left"/>
              <w:rPr>
                <w:sz w:val="22"/>
              </w:rPr>
            </w:pPr>
            <w:r w:rsidRPr="00635278">
              <w:rPr>
                <w:rFonts w:hint="eastAsia"/>
                <w:sz w:val="22"/>
              </w:rPr>
              <w:t>クロスサイト・スクリプティング</w:t>
            </w:r>
            <w:r>
              <w:rPr>
                <w:sz w:val="22"/>
              </w:rPr>
              <w:br/>
            </w:r>
            <w:r w:rsidRPr="00635278">
              <w:rPr>
                <w:rFonts w:hint="eastAsia"/>
                <w:sz w:val="22"/>
              </w:rPr>
              <w:t>（</w:t>
            </w:r>
            <w:r w:rsidRPr="00635278">
              <w:rPr>
                <w:rFonts w:hint="eastAsia"/>
                <w:sz w:val="22"/>
              </w:rPr>
              <w:t>XSS</w:t>
            </w:r>
            <w:r w:rsidRPr="00635278">
              <w:rPr>
                <w:rFonts w:hint="eastAsia"/>
                <w:sz w:val="22"/>
              </w:rPr>
              <w:t>）</w:t>
            </w:r>
          </w:p>
        </w:tc>
        <w:tc>
          <w:tcPr>
            <w:tcW w:w="1683" w:type="dxa"/>
            <w:tcMar>
              <w:top w:w="40" w:type="dxa"/>
              <w:bottom w:w="40" w:type="dxa"/>
            </w:tcMar>
            <w:vAlign w:val="center"/>
          </w:tcPr>
          <w:p w14:paraId="29099269" w14:textId="77777777" w:rsidR="00635278" w:rsidRPr="00635278" w:rsidRDefault="00635278" w:rsidP="00635278">
            <w:pPr>
              <w:ind w:firstLineChars="0" w:firstLine="0"/>
              <w:jc w:val="center"/>
              <w:rPr>
                <w:sz w:val="22"/>
              </w:rPr>
            </w:pPr>
            <w:r w:rsidRPr="00635278">
              <w:rPr>
                <w:rFonts w:hint="eastAsia"/>
                <w:sz w:val="22"/>
              </w:rPr>
              <w:t>p. 22</w:t>
            </w:r>
          </w:p>
        </w:tc>
        <w:tc>
          <w:tcPr>
            <w:tcW w:w="1683" w:type="dxa"/>
            <w:tcMar>
              <w:top w:w="40" w:type="dxa"/>
              <w:bottom w:w="40" w:type="dxa"/>
            </w:tcMar>
            <w:vAlign w:val="center"/>
          </w:tcPr>
          <w:p w14:paraId="2909926A" w14:textId="77777777" w:rsidR="00635278" w:rsidRPr="00635278" w:rsidRDefault="00635278" w:rsidP="00635278">
            <w:pPr>
              <w:ind w:firstLineChars="0" w:firstLine="0"/>
              <w:jc w:val="center"/>
              <w:rPr>
                <w:sz w:val="22"/>
              </w:rPr>
            </w:pPr>
            <w:r w:rsidRPr="00635278">
              <w:rPr>
                <w:rFonts w:hint="eastAsia"/>
                <w:sz w:val="22"/>
              </w:rPr>
              <w:t>1.5</w:t>
            </w:r>
          </w:p>
        </w:tc>
      </w:tr>
      <w:tr w:rsidR="00635278" w:rsidRPr="00635278" w14:paraId="29099270" w14:textId="77777777" w:rsidTr="00635278">
        <w:tc>
          <w:tcPr>
            <w:tcW w:w="747" w:type="dxa"/>
            <w:tcMar>
              <w:top w:w="40" w:type="dxa"/>
              <w:bottom w:w="40" w:type="dxa"/>
            </w:tcMar>
            <w:vAlign w:val="center"/>
          </w:tcPr>
          <w:p w14:paraId="2909926C" w14:textId="77777777" w:rsidR="00635278" w:rsidRPr="00635278" w:rsidRDefault="00635278" w:rsidP="00635278">
            <w:pPr>
              <w:ind w:firstLineChars="0" w:firstLine="0"/>
              <w:jc w:val="center"/>
              <w:rPr>
                <w:sz w:val="22"/>
              </w:rPr>
            </w:pPr>
            <w:r w:rsidRPr="00635278">
              <w:rPr>
                <w:rFonts w:hint="eastAsia"/>
                <w:sz w:val="22"/>
              </w:rPr>
              <w:t>6</w:t>
            </w:r>
          </w:p>
        </w:tc>
        <w:tc>
          <w:tcPr>
            <w:tcW w:w="4576" w:type="dxa"/>
            <w:tcMar>
              <w:top w:w="40" w:type="dxa"/>
              <w:bottom w:w="40" w:type="dxa"/>
            </w:tcMar>
          </w:tcPr>
          <w:p w14:paraId="2909926D" w14:textId="77777777" w:rsidR="00635278" w:rsidRPr="00635278" w:rsidRDefault="00635278" w:rsidP="00635278">
            <w:pPr>
              <w:ind w:firstLineChars="0" w:firstLine="0"/>
              <w:jc w:val="left"/>
              <w:rPr>
                <w:sz w:val="22"/>
              </w:rPr>
            </w:pPr>
            <w:r w:rsidRPr="00635278">
              <w:rPr>
                <w:rFonts w:hint="eastAsia"/>
                <w:sz w:val="22"/>
              </w:rPr>
              <w:t>クロスサイト・リクエスト・フォージェリ</w:t>
            </w:r>
            <w:r>
              <w:rPr>
                <w:sz w:val="22"/>
              </w:rPr>
              <w:br/>
            </w:r>
            <w:r w:rsidRPr="00635278">
              <w:rPr>
                <w:rFonts w:hint="eastAsia"/>
                <w:sz w:val="22"/>
              </w:rPr>
              <w:t>（</w:t>
            </w:r>
            <w:r w:rsidRPr="00635278">
              <w:rPr>
                <w:rFonts w:hint="eastAsia"/>
                <w:sz w:val="22"/>
              </w:rPr>
              <w:t>CSRF</w:t>
            </w:r>
            <w:r w:rsidRPr="00635278">
              <w:rPr>
                <w:rFonts w:hint="eastAsia"/>
                <w:sz w:val="22"/>
              </w:rPr>
              <w:t>）</w:t>
            </w:r>
          </w:p>
        </w:tc>
        <w:tc>
          <w:tcPr>
            <w:tcW w:w="1683" w:type="dxa"/>
            <w:tcMar>
              <w:top w:w="40" w:type="dxa"/>
              <w:bottom w:w="40" w:type="dxa"/>
            </w:tcMar>
            <w:vAlign w:val="center"/>
          </w:tcPr>
          <w:p w14:paraId="2909926E" w14:textId="77777777" w:rsidR="00635278" w:rsidRPr="00635278" w:rsidRDefault="00635278" w:rsidP="00635278">
            <w:pPr>
              <w:ind w:firstLineChars="0" w:firstLine="0"/>
              <w:jc w:val="center"/>
              <w:rPr>
                <w:sz w:val="22"/>
              </w:rPr>
            </w:pPr>
            <w:r w:rsidRPr="00635278">
              <w:rPr>
                <w:rFonts w:hint="eastAsia"/>
                <w:sz w:val="22"/>
              </w:rPr>
              <w:t>p. 30</w:t>
            </w:r>
          </w:p>
        </w:tc>
        <w:tc>
          <w:tcPr>
            <w:tcW w:w="1683" w:type="dxa"/>
            <w:tcMar>
              <w:top w:w="40" w:type="dxa"/>
              <w:bottom w:w="40" w:type="dxa"/>
            </w:tcMar>
            <w:vAlign w:val="center"/>
          </w:tcPr>
          <w:p w14:paraId="2909926F" w14:textId="77777777" w:rsidR="00635278" w:rsidRPr="00635278" w:rsidRDefault="00635278" w:rsidP="00635278">
            <w:pPr>
              <w:ind w:firstLineChars="0" w:firstLine="0"/>
              <w:jc w:val="center"/>
              <w:rPr>
                <w:sz w:val="22"/>
              </w:rPr>
            </w:pPr>
            <w:r w:rsidRPr="00635278">
              <w:rPr>
                <w:rFonts w:hint="eastAsia"/>
                <w:sz w:val="22"/>
              </w:rPr>
              <w:t>1</w:t>
            </w:r>
            <w:r>
              <w:rPr>
                <w:rFonts w:hint="eastAsia"/>
                <w:sz w:val="22"/>
              </w:rPr>
              <w:t>.</w:t>
            </w:r>
            <w:r w:rsidRPr="00635278">
              <w:rPr>
                <w:rFonts w:hint="eastAsia"/>
                <w:sz w:val="22"/>
              </w:rPr>
              <w:t>6</w:t>
            </w:r>
          </w:p>
        </w:tc>
      </w:tr>
      <w:tr w:rsidR="00635278" w:rsidRPr="00635278" w14:paraId="29099275" w14:textId="77777777" w:rsidTr="00635278">
        <w:tc>
          <w:tcPr>
            <w:tcW w:w="747" w:type="dxa"/>
            <w:tcMar>
              <w:top w:w="40" w:type="dxa"/>
              <w:bottom w:w="40" w:type="dxa"/>
            </w:tcMar>
            <w:vAlign w:val="center"/>
          </w:tcPr>
          <w:p w14:paraId="29099271" w14:textId="77777777" w:rsidR="00635278" w:rsidRPr="00635278" w:rsidRDefault="00635278" w:rsidP="00635278">
            <w:pPr>
              <w:ind w:firstLineChars="0" w:firstLine="0"/>
              <w:jc w:val="center"/>
              <w:rPr>
                <w:sz w:val="22"/>
              </w:rPr>
            </w:pPr>
            <w:r w:rsidRPr="00635278">
              <w:rPr>
                <w:rFonts w:hint="eastAsia"/>
                <w:sz w:val="22"/>
              </w:rPr>
              <w:t>7</w:t>
            </w:r>
          </w:p>
        </w:tc>
        <w:tc>
          <w:tcPr>
            <w:tcW w:w="4576" w:type="dxa"/>
            <w:tcMar>
              <w:top w:w="40" w:type="dxa"/>
              <w:bottom w:w="40" w:type="dxa"/>
            </w:tcMar>
          </w:tcPr>
          <w:p w14:paraId="29099272" w14:textId="77777777" w:rsidR="00635278" w:rsidRPr="00635278" w:rsidRDefault="00635278" w:rsidP="00635278">
            <w:pPr>
              <w:ind w:firstLineChars="0" w:firstLine="0"/>
              <w:jc w:val="left"/>
              <w:rPr>
                <w:sz w:val="22"/>
              </w:rPr>
            </w:pPr>
            <w:r w:rsidRPr="00635278">
              <w:rPr>
                <w:rFonts w:hint="eastAsia"/>
                <w:sz w:val="22"/>
              </w:rPr>
              <w:t>HTTP</w:t>
            </w:r>
            <w:r w:rsidRPr="00635278">
              <w:rPr>
                <w:rFonts w:hint="eastAsia"/>
                <w:sz w:val="22"/>
              </w:rPr>
              <w:t>ヘッダ・インジェクション</w:t>
            </w:r>
          </w:p>
        </w:tc>
        <w:tc>
          <w:tcPr>
            <w:tcW w:w="1683" w:type="dxa"/>
            <w:tcMar>
              <w:top w:w="40" w:type="dxa"/>
              <w:bottom w:w="40" w:type="dxa"/>
            </w:tcMar>
            <w:vAlign w:val="center"/>
          </w:tcPr>
          <w:p w14:paraId="29099273" w14:textId="77777777" w:rsidR="00635278" w:rsidRPr="00635278" w:rsidRDefault="00635278" w:rsidP="00635278">
            <w:pPr>
              <w:ind w:firstLineChars="0" w:firstLine="0"/>
              <w:jc w:val="center"/>
              <w:rPr>
                <w:sz w:val="22"/>
              </w:rPr>
            </w:pPr>
            <w:r w:rsidRPr="00635278">
              <w:rPr>
                <w:rFonts w:hint="eastAsia"/>
                <w:sz w:val="22"/>
              </w:rPr>
              <w:t>p. 34</w:t>
            </w:r>
          </w:p>
        </w:tc>
        <w:tc>
          <w:tcPr>
            <w:tcW w:w="1683" w:type="dxa"/>
            <w:tcMar>
              <w:top w:w="40" w:type="dxa"/>
              <w:bottom w:w="40" w:type="dxa"/>
            </w:tcMar>
            <w:vAlign w:val="center"/>
          </w:tcPr>
          <w:p w14:paraId="29099274" w14:textId="77777777" w:rsidR="00635278" w:rsidRPr="00635278" w:rsidRDefault="00635278" w:rsidP="00635278">
            <w:pPr>
              <w:ind w:firstLineChars="0" w:firstLine="0"/>
              <w:jc w:val="center"/>
              <w:rPr>
                <w:sz w:val="22"/>
              </w:rPr>
            </w:pPr>
            <w:r w:rsidRPr="00635278">
              <w:rPr>
                <w:rFonts w:hint="eastAsia"/>
                <w:sz w:val="22"/>
              </w:rPr>
              <w:t>1.7</w:t>
            </w:r>
          </w:p>
        </w:tc>
      </w:tr>
      <w:tr w:rsidR="00635278" w:rsidRPr="00635278" w14:paraId="2909927A" w14:textId="77777777" w:rsidTr="00635278">
        <w:tc>
          <w:tcPr>
            <w:tcW w:w="747" w:type="dxa"/>
            <w:tcMar>
              <w:top w:w="40" w:type="dxa"/>
              <w:bottom w:w="40" w:type="dxa"/>
            </w:tcMar>
            <w:vAlign w:val="center"/>
          </w:tcPr>
          <w:p w14:paraId="29099276" w14:textId="77777777" w:rsidR="00635278" w:rsidRPr="00635278" w:rsidRDefault="00635278" w:rsidP="00635278">
            <w:pPr>
              <w:ind w:firstLineChars="0" w:firstLine="0"/>
              <w:jc w:val="center"/>
              <w:rPr>
                <w:sz w:val="22"/>
              </w:rPr>
            </w:pPr>
            <w:r w:rsidRPr="00635278">
              <w:rPr>
                <w:rFonts w:hint="eastAsia"/>
                <w:sz w:val="22"/>
              </w:rPr>
              <w:t>8</w:t>
            </w:r>
          </w:p>
        </w:tc>
        <w:tc>
          <w:tcPr>
            <w:tcW w:w="4576" w:type="dxa"/>
            <w:tcMar>
              <w:top w:w="40" w:type="dxa"/>
              <w:bottom w:w="40" w:type="dxa"/>
            </w:tcMar>
          </w:tcPr>
          <w:p w14:paraId="29099277" w14:textId="77777777" w:rsidR="00635278" w:rsidRPr="00635278" w:rsidRDefault="00635278" w:rsidP="00635278">
            <w:pPr>
              <w:ind w:firstLineChars="0" w:firstLine="0"/>
              <w:jc w:val="left"/>
              <w:rPr>
                <w:sz w:val="22"/>
              </w:rPr>
            </w:pPr>
            <w:r w:rsidRPr="00635278">
              <w:rPr>
                <w:rFonts w:hint="eastAsia"/>
                <w:sz w:val="22"/>
              </w:rPr>
              <w:t>メールヘッダ・インジェクション</w:t>
            </w:r>
          </w:p>
        </w:tc>
        <w:tc>
          <w:tcPr>
            <w:tcW w:w="1683" w:type="dxa"/>
            <w:tcMar>
              <w:top w:w="40" w:type="dxa"/>
              <w:bottom w:w="40" w:type="dxa"/>
            </w:tcMar>
            <w:vAlign w:val="center"/>
          </w:tcPr>
          <w:p w14:paraId="29099278" w14:textId="77777777" w:rsidR="00635278" w:rsidRPr="00635278" w:rsidRDefault="00635278" w:rsidP="00635278">
            <w:pPr>
              <w:ind w:firstLineChars="0" w:firstLine="0"/>
              <w:jc w:val="center"/>
              <w:rPr>
                <w:sz w:val="22"/>
              </w:rPr>
            </w:pPr>
            <w:r w:rsidRPr="00635278">
              <w:rPr>
                <w:rFonts w:hint="eastAsia"/>
                <w:sz w:val="22"/>
              </w:rPr>
              <w:t>p. 38</w:t>
            </w:r>
          </w:p>
        </w:tc>
        <w:tc>
          <w:tcPr>
            <w:tcW w:w="1683" w:type="dxa"/>
            <w:tcMar>
              <w:top w:w="40" w:type="dxa"/>
              <w:bottom w:w="40" w:type="dxa"/>
            </w:tcMar>
            <w:vAlign w:val="center"/>
          </w:tcPr>
          <w:p w14:paraId="29099279" w14:textId="77777777" w:rsidR="00635278" w:rsidRPr="00635278" w:rsidRDefault="00635278" w:rsidP="00635278">
            <w:pPr>
              <w:ind w:firstLineChars="0" w:firstLine="0"/>
              <w:jc w:val="center"/>
              <w:rPr>
                <w:sz w:val="22"/>
              </w:rPr>
            </w:pPr>
            <w:r w:rsidRPr="00635278">
              <w:rPr>
                <w:rFonts w:hint="eastAsia"/>
                <w:sz w:val="22"/>
              </w:rPr>
              <w:t>1.8</w:t>
            </w:r>
          </w:p>
        </w:tc>
      </w:tr>
      <w:tr w:rsidR="00635278" w:rsidRPr="00635278" w14:paraId="2909927F" w14:textId="77777777" w:rsidTr="00635278">
        <w:tc>
          <w:tcPr>
            <w:tcW w:w="747" w:type="dxa"/>
            <w:tcMar>
              <w:top w:w="40" w:type="dxa"/>
              <w:bottom w:w="40" w:type="dxa"/>
            </w:tcMar>
            <w:vAlign w:val="center"/>
          </w:tcPr>
          <w:p w14:paraId="2909927B" w14:textId="77777777" w:rsidR="00635278" w:rsidRPr="00635278" w:rsidRDefault="00635278" w:rsidP="00635278">
            <w:pPr>
              <w:ind w:firstLineChars="0" w:firstLine="0"/>
              <w:jc w:val="center"/>
              <w:rPr>
                <w:sz w:val="22"/>
              </w:rPr>
            </w:pPr>
            <w:r w:rsidRPr="00635278">
              <w:rPr>
                <w:rFonts w:hint="eastAsia"/>
                <w:sz w:val="22"/>
              </w:rPr>
              <w:t>9</w:t>
            </w:r>
          </w:p>
        </w:tc>
        <w:tc>
          <w:tcPr>
            <w:tcW w:w="4576" w:type="dxa"/>
            <w:tcMar>
              <w:top w:w="40" w:type="dxa"/>
              <w:bottom w:w="40" w:type="dxa"/>
            </w:tcMar>
          </w:tcPr>
          <w:p w14:paraId="2909927C" w14:textId="77777777" w:rsidR="00635278" w:rsidRPr="00635278" w:rsidRDefault="00635278" w:rsidP="00635278">
            <w:pPr>
              <w:ind w:firstLineChars="0" w:firstLine="0"/>
              <w:jc w:val="left"/>
              <w:rPr>
                <w:sz w:val="22"/>
              </w:rPr>
            </w:pPr>
            <w:r w:rsidRPr="00635278">
              <w:rPr>
                <w:rFonts w:hint="eastAsia"/>
                <w:sz w:val="22"/>
              </w:rPr>
              <w:t>クリックジャッキング</w:t>
            </w:r>
          </w:p>
        </w:tc>
        <w:tc>
          <w:tcPr>
            <w:tcW w:w="1683" w:type="dxa"/>
            <w:tcMar>
              <w:top w:w="40" w:type="dxa"/>
              <w:bottom w:w="40" w:type="dxa"/>
            </w:tcMar>
            <w:vAlign w:val="center"/>
          </w:tcPr>
          <w:p w14:paraId="2909927D" w14:textId="77777777" w:rsidR="00635278" w:rsidRPr="00635278" w:rsidRDefault="00635278" w:rsidP="00635278">
            <w:pPr>
              <w:ind w:firstLineChars="0" w:firstLine="0"/>
              <w:jc w:val="center"/>
              <w:rPr>
                <w:sz w:val="22"/>
              </w:rPr>
            </w:pPr>
            <w:r w:rsidRPr="00635278">
              <w:rPr>
                <w:rFonts w:hint="eastAsia"/>
                <w:sz w:val="22"/>
              </w:rPr>
              <w:t>p. 41</w:t>
            </w:r>
          </w:p>
        </w:tc>
        <w:tc>
          <w:tcPr>
            <w:tcW w:w="1683" w:type="dxa"/>
            <w:tcMar>
              <w:top w:w="40" w:type="dxa"/>
              <w:bottom w:w="40" w:type="dxa"/>
            </w:tcMar>
            <w:vAlign w:val="center"/>
          </w:tcPr>
          <w:p w14:paraId="2909927E" w14:textId="77777777" w:rsidR="00635278" w:rsidRPr="00635278" w:rsidRDefault="00635278" w:rsidP="00635278">
            <w:pPr>
              <w:ind w:firstLineChars="0" w:firstLine="0"/>
              <w:jc w:val="center"/>
              <w:rPr>
                <w:sz w:val="22"/>
              </w:rPr>
            </w:pPr>
            <w:r w:rsidRPr="00635278">
              <w:rPr>
                <w:rFonts w:hint="eastAsia"/>
                <w:sz w:val="22"/>
              </w:rPr>
              <w:t>1.9</w:t>
            </w:r>
          </w:p>
        </w:tc>
      </w:tr>
      <w:tr w:rsidR="00635278" w:rsidRPr="00635278" w14:paraId="29099284" w14:textId="77777777" w:rsidTr="00635278">
        <w:tc>
          <w:tcPr>
            <w:tcW w:w="747" w:type="dxa"/>
            <w:tcMar>
              <w:top w:w="40" w:type="dxa"/>
              <w:bottom w:w="40" w:type="dxa"/>
            </w:tcMar>
            <w:vAlign w:val="center"/>
          </w:tcPr>
          <w:p w14:paraId="29099280" w14:textId="77777777" w:rsidR="00635278" w:rsidRPr="00635278" w:rsidRDefault="00635278" w:rsidP="00635278">
            <w:pPr>
              <w:ind w:firstLineChars="0" w:firstLine="0"/>
              <w:jc w:val="center"/>
              <w:rPr>
                <w:sz w:val="22"/>
              </w:rPr>
            </w:pPr>
            <w:r w:rsidRPr="00635278">
              <w:rPr>
                <w:rFonts w:hint="eastAsia"/>
                <w:sz w:val="22"/>
              </w:rPr>
              <w:t>10</w:t>
            </w:r>
          </w:p>
        </w:tc>
        <w:tc>
          <w:tcPr>
            <w:tcW w:w="4576" w:type="dxa"/>
            <w:tcMar>
              <w:top w:w="40" w:type="dxa"/>
              <w:bottom w:w="40" w:type="dxa"/>
            </w:tcMar>
          </w:tcPr>
          <w:p w14:paraId="29099281" w14:textId="77777777" w:rsidR="00635278" w:rsidRPr="00635278" w:rsidRDefault="00635278" w:rsidP="00635278">
            <w:pPr>
              <w:ind w:firstLineChars="0" w:firstLine="0"/>
              <w:jc w:val="left"/>
              <w:rPr>
                <w:sz w:val="22"/>
              </w:rPr>
            </w:pPr>
            <w:r w:rsidRPr="00635278">
              <w:rPr>
                <w:rFonts w:hint="eastAsia"/>
                <w:sz w:val="22"/>
              </w:rPr>
              <w:t>バッファオーバーフロー</w:t>
            </w:r>
          </w:p>
        </w:tc>
        <w:tc>
          <w:tcPr>
            <w:tcW w:w="1683" w:type="dxa"/>
            <w:tcMar>
              <w:top w:w="40" w:type="dxa"/>
              <w:bottom w:w="40" w:type="dxa"/>
            </w:tcMar>
            <w:vAlign w:val="center"/>
          </w:tcPr>
          <w:p w14:paraId="29099282" w14:textId="77777777" w:rsidR="00635278" w:rsidRPr="00635278" w:rsidRDefault="00635278" w:rsidP="00635278">
            <w:pPr>
              <w:ind w:firstLineChars="0" w:firstLine="0"/>
              <w:jc w:val="center"/>
              <w:rPr>
                <w:sz w:val="22"/>
              </w:rPr>
            </w:pPr>
            <w:r w:rsidRPr="00635278">
              <w:rPr>
                <w:rFonts w:hint="eastAsia"/>
                <w:sz w:val="22"/>
              </w:rPr>
              <w:t>p. 44</w:t>
            </w:r>
          </w:p>
        </w:tc>
        <w:tc>
          <w:tcPr>
            <w:tcW w:w="1683" w:type="dxa"/>
            <w:tcMar>
              <w:top w:w="40" w:type="dxa"/>
              <w:bottom w:w="40" w:type="dxa"/>
            </w:tcMar>
            <w:vAlign w:val="center"/>
          </w:tcPr>
          <w:p w14:paraId="29099283" w14:textId="77777777" w:rsidR="00635278" w:rsidRPr="00635278" w:rsidRDefault="00635278" w:rsidP="00635278">
            <w:pPr>
              <w:ind w:firstLineChars="0" w:firstLine="0"/>
              <w:jc w:val="center"/>
              <w:rPr>
                <w:sz w:val="22"/>
              </w:rPr>
            </w:pPr>
            <w:r w:rsidRPr="00635278">
              <w:rPr>
                <w:rFonts w:hint="eastAsia"/>
                <w:sz w:val="22"/>
              </w:rPr>
              <w:t>1.10</w:t>
            </w:r>
          </w:p>
        </w:tc>
      </w:tr>
      <w:tr w:rsidR="00635278" w:rsidRPr="00635278" w14:paraId="29099289" w14:textId="77777777" w:rsidTr="00635278">
        <w:tc>
          <w:tcPr>
            <w:tcW w:w="747" w:type="dxa"/>
            <w:tcMar>
              <w:top w:w="40" w:type="dxa"/>
              <w:bottom w:w="40" w:type="dxa"/>
            </w:tcMar>
            <w:vAlign w:val="center"/>
          </w:tcPr>
          <w:p w14:paraId="29099285" w14:textId="77777777" w:rsidR="00635278" w:rsidRPr="00635278" w:rsidRDefault="00635278" w:rsidP="00635278">
            <w:pPr>
              <w:ind w:firstLineChars="0" w:firstLine="0"/>
              <w:jc w:val="center"/>
              <w:rPr>
                <w:sz w:val="22"/>
              </w:rPr>
            </w:pPr>
            <w:r w:rsidRPr="00635278">
              <w:rPr>
                <w:rFonts w:hint="eastAsia"/>
                <w:sz w:val="22"/>
              </w:rPr>
              <w:t>11</w:t>
            </w:r>
          </w:p>
        </w:tc>
        <w:tc>
          <w:tcPr>
            <w:tcW w:w="4576" w:type="dxa"/>
            <w:tcMar>
              <w:top w:w="40" w:type="dxa"/>
              <w:bottom w:w="40" w:type="dxa"/>
            </w:tcMar>
          </w:tcPr>
          <w:p w14:paraId="29099286" w14:textId="77777777" w:rsidR="00635278" w:rsidRPr="00635278" w:rsidRDefault="00635278" w:rsidP="00635278">
            <w:pPr>
              <w:ind w:firstLineChars="0" w:firstLine="0"/>
              <w:jc w:val="left"/>
              <w:rPr>
                <w:sz w:val="22"/>
              </w:rPr>
            </w:pPr>
            <w:r w:rsidRPr="00635278">
              <w:rPr>
                <w:rFonts w:hint="eastAsia"/>
                <w:sz w:val="22"/>
              </w:rPr>
              <w:t>アクセス制御や認可制御の欠落</w:t>
            </w:r>
          </w:p>
        </w:tc>
        <w:tc>
          <w:tcPr>
            <w:tcW w:w="1683" w:type="dxa"/>
            <w:tcMar>
              <w:top w:w="40" w:type="dxa"/>
              <w:bottom w:w="40" w:type="dxa"/>
            </w:tcMar>
            <w:vAlign w:val="center"/>
          </w:tcPr>
          <w:p w14:paraId="29099287" w14:textId="77777777" w:rsidR="00635278" w:rsidRPr="00635278" w:rsidRDefault="00635278" w:rsidP="00635278">
            <w:pPr>
              <w:ind w:firstLineChars="0" w:firstLine="0"/>
              <w:jc w:val="center"/>
              <w:rPr>
                <w:sz w:val="22"/>
              </w:rPr>
            </w:pPr>
            <w:r w:rsidRPr="00635278">
              <w:rPr>
                <w:rFonts w:hint="eastAsia"/>
                <w:sz w:val="22"/>
              </w:rPr>
              <w:t>p. 46</w:t>
            </w:r>
          </w:p>
        </w:tc>
        <w:tc>
          <w:tcPr>
            <w:tcW w:w="1683" w:type="dxa"/>
            <w:tcMar>
              <w:top w:w="40" w:type="dxa"/>
              <w:bottom w:w="40" w:type="dxa"/>
            </w:tcMar>
            <w:vAlign w:val="center"/>
          </w:tcPr>
          <w:p w14:paraId="29099288" w14:textId="77777777" w:rsidR="00635278" w:rsidRPr="00635278" w:rsidRDefault="00635278" w:rsidP="00635278">
            <w:pPr>
              <w:ind w:firstLineChars="0" w:firstLine="0"/>
              <w:jc w:val="center"/>
              <w:rPr>
                <w:sz w:val="22"/>
              </w:rPr>
            </w:pPr>
            <w:r w:rsidRPr="00635278">
              <w:rPr>
                <w:rFonts w:hint="eastAsia"/>
                <w:sz w:val="22"/>
              </w:rPr>
              <w:t>1.11</w:t>
            </w:r>
          </w:p>
        </w:tc>
      </w:tr>
    </w:tbl>
    <w:p w14:paraId="2909928A" w14:textId="77777777" w:rsidR="00C824E1" w:rsidRDefault="00C824E1" w:rsidP="00635278">
      <w:pPr>
        <w:ind w:firstLine="240"/>
      </w:pPr>
    </w:p>
    <w:p w14:paraId="2909928B" w14:textId="77777777" w:rsidR="002832E0" w:rsidRDefault="002832E0" w:rsidP="00635278">
      <w:pPr>
        <w:widowControl/>
        <w:ind w:firstLine="240"/>
        <w:jc w:val="left"/>
      </w:pPr>
      <w:r>
        <w:br w:type="page"/>
      </w:r>
    </w:p>
    <w:p w14:paraId="2909928C" w14:textId="77777777" w:rsidR="00C824E1" w:rsidRDefault="00C824E1" w:rsidP="00635278">
      <w:pPr>
        <w:pStyle w:val="1"/>
        <w:tabs>
          <w:tab w:val="center" w:pos="4800"/>
        </w:tabs>
        <w:spacing w:after="180"/>
        <w:jc w:val="left"/>
      </w:pPr>
      <w:r w:rsidRPr="00635278">
        <w:rPr>
          <w:rFonts w:hint="eastAsia"/>
          <w:sz w:val="24"/>
        </w:rPr>
        <w:lastRenderedPageBreak/>
        <w:t>特記仕様書　別紙</w:t>
      </w:r>
      <w:r w:rsidR="002832E0" w:rsidRPr="00635278">
        <w:rPr>
          <w:rFonts w:hint="eastAsia"/>
          <w:sz w:val="24"/>
        </w:rPr>
        <w:t xml:space="preserve">２　</w:t>
      </w:r>
      <w:r w:rsidRPr="00635278">
        <w:rPr>
          <w:rFonts w:hint="eastAsia"/>
          <w:sz w:val="24"/>
        </w:rPr>
        <w:t>セキュリティ実装方針（サンプル）</w:t>
      </w:r>
      <w:r w:rsidR="00635278">
        <w:br/>
      </w:r>
      <w:r w:rsidR="00635278">
        <w:rPr>
          <w:rFonts w:hint="eastAsia"/>
        </w:rPr>
        <w:tab/>
      </w:r>
      <w:r>
        <w:rPr>
          <w:rFonts w:hint="eastAsia"/>
        </w:rPr>
        <w:t>○○システムにおけるセキュリティ実装方針について</w:t>
      </w:r>
    </w:p>
    <w:p w14:paraId="2909928D" w14:textId="77777777" w:rsidR="00C824E1" w:rsidRDefault="00C824E1" w:rsidP="00635278">
      <w:pPr>
        <w:ind w:firstLine="240"/>
      </w:pPr>
      <w:r>
        <w:rPr>
          <w:rFonts w:hint="eastAsia"/>
        </w:rPr>
        <w:t>標記システムに係るセキュリティ実装方針を以下に示す。</w:t>
      </w:r>
    </w:p>
    <w:p w14:paraId="2909928E" w14:textId="77777777" w:rsidR="00C824E1" w:rsidRDefault="00C824E1" w:rsidP="001B1B61">
      <w:pPr>
        <w:pStyle w:val="2"/>
        <w:numPr>
          <w:ilvl w:val="0"/>
          <w:numId w:val="12"/>
        </w:numPr>
        <w:spacing w:before="360" w:after="180"/>
      </w:pPr>
      <w:r>
        <w:rPr>
          <w:rFonts w:hint="eastAsia"/>
        </w:rPr>
        <w:t>セキュリティ実装方針</w:t>
      </w:r>
    </w:p>
    <w:p w14:paraId="2909928F" w14:textId="77777777" w:rsidR="00C824E1" w:rsidRDefault="00C824E1" w:rsidP="001B1B61">
      <w:pPr>
        <w:pStyle w:val="3"/>
        <w:spacing w:before="180"/>
      </w:pPr>
      <w:r>
        <w:rPr>
          <w:rFonts w:hint="eastAsia"/>
        </w:rPr>
        <w:t>SQL</w:t>
      </w:r>
      <w:r>
        <w:rPr>
          <w:rFonts w:hint="eastAsia"/>
        </w:rPr>
        <w:t>呼び出し</w:t>
      </w:r>
    </w:p>
    <w:p w14:paraId="29099290" w14:textId="77777777" w:rsidR="00C824E1" w:rsidRDefault="00C824E1" w:rsidP="00635278">
      <w:pPr>
        <w:ind w:firstLine="240"/>
      </w:pPr>
      <w:r>
        <w:rPr>
          <w:rFonts w:hint="eastAsia"/>
        </w:rPr>
        <w:t>（対策概要）</w:t>
      </w:r>
    </w:p>
    <w:p w14:paraId="29099291" w14:textId="77777777" w:rsidR="00C824E1" w:rsidRDefault="00C824E1" w:rsidP="00635278">
      <w:pPr>
        <w:ind w:leftChars="200" w:left="480" w:firstLine="240"/>
      </w:pPr>
      <w:r>
        <w:rPr>
          <w:rFonts w:hint="eastAsia"/>
        </w:rPr>
        <w:t>SQL</w:t>
      </w:r>
      <w:r>
        <w:rPr>
          <w:rFonts w:hint="eastAsia"/>
        </w:rPr>
        <w:t>呼び出し時には、</w:t>
      </w:r>
      <w:r>
        <w:rPr>
          <w:rFonts w:hint="eastAsia"/>
        </w:rPr>
        <w:t>SQL</w:t>
      </w:r>
      <w:r>
        <w:rPr>
          <w:rFonts w:hint="eastAsia"/>
        </w:rPr>
        <w:t>インジェクション対策として以下を行う。</w:t>
      </w:r>
    </w:p>
    <w:p w14:paraId="29099292" w14:textId="77777777" w:rsidR="00C824E1" w:rsidRDefault="00C824E1" w:rsidP="00635278">
      <w:pPr>
        <w:ind w:firstLine="240"/>
      </w:pPr>
      <w:r>
        <w:rPr>
          <w:rFonts w:hint="eastAsia"/>
        </w:rPr>
        <w:t>（開発方針）</w:t>
      </w:r>
    </w:p>
    <w:tbl>
      <w:tblPr>
        <w:tblStyle w:val="a3"/>
        <w:tblW w:w="0" w:type="auto"/>
        <w:tblInd w:w="588" w:type="dxa"/>
        <w:tblLook w:val="04A0" w:firstRow="1" w:lastRow="0" w:firstColumn="1" w:lastColumn="0" w:noHBand="0" w:noVBand="1"/>
      </w:tblPr>
      <w:tblGrid>
        <w:gridCol w:w="8680"/>
      </w:tblGrid>
      <w:tr w:rsidR="00635278" w:rsidRPr="00635278" w14:paraId="29099297" w14:textId="77777777" w:rsidTr="00635278">
        <w:tc>
          <w:tcPr>
            <w:tcW w:w="8680" w:type="dxa"/>
          </w:tcPr>
          <w:p w14:paraId="29099293" w14:textId="77777777" w:rsidR="00635278" w:rsidRDefault="00635278" w:rsidP="00A23F93">
            <w:pPr>
              <w:ind w:firstLineChars="0" w:firstLine="0"/>
            </w:pPr>
            <w:r w:rsidRPr="00635278">
              <w:rPr>
                <w:rFonts w:hint="eastAsia"/>
              </w:rPr>
              <w:t>必須：以下のすべてを実施すること</w:t>
            </w:r>
          </w:p>
          <w:p w14:paraId="29099294" w14:textId="77777777" w:rsidR="00635278" w:rsidRDefault="00635278" w:rsidP="00635278">
            <w:pPr>
              <w:tabs>
                <w:tab w:val="left" w:pos="972"/>
              </w:tabs>
              <w:ind w:firstLineChars="0" w:firstLine="0"/>
            </w:pPr>
            <w:r>
              <w:rPr>
                <w:rFonts w:hint="eastAsia"/>
              </w:rPr>
              <w:t>1.1.1.</w:t>
            </w:r>
            <w:r>
              <w:rPr>
                <w:rFonts w:hint="eastAsia"/>
              </w:rPr>
              <w:tab/>
            </w:r>
            <w:r>
              <w:rPr>
                <w:rFonts w:hint="eastAsia"/>
              </w:rPr>
              <w:t>プレースホルダを用いて</w:t>
            </w:r>
            <w:r>
              <w:rPr>
                <w:rFonts w:hint="eastAsia"/>
              </w:rPr>
              <w:t>SQL</w:t>
            </w:r>
            <w:r>
              <w:rPr>
                <w:rFonts w:hint="eastAsia"/>
              </w:rPr>
              <w:t>を呼び出す</w:t>
            </w:r>
          </w:p>
          <w:p w14:paraId="29099295" w14:textId="77777777" w:rsidR="00635278" w:rsidRDefault="00635278" w:rsidP="00635278">
            <w:pPr>
              <w:tabs>
                <w:tab w:val="left" w:pos="972"/>
              </w:tabs>
              <w:ind w:firstLineChars="0" w:firstLine="0"/>
            </w:pPr>
            <w:r>
              <w:rPr>
                <w:rFonts w:hint="eastAsia"/>
              </w:rPr>
              <w:t>1.1.2.</w:t>
            </w:r>
            <w:r>
              <w:rPr>
                <w:rFonts w:hint="eastAsia"/>
              </w:rPr>
              <w:tab/>
              <w:t>SQL</w:t>
            </w:r>
            <w:r>
              <w:rPr>
                <w:rFonts w:hint="eastAsia"/>
              </w:rPr>
              <w:t>の動的組み立てをしない</w:t>
            </w:r>
          </w:p>
          <w:p w14:paraId="29099296" w14:textId="77777777" w:rsidR="00635278" w:rsidRPr="00635278" w:rsidRDefault="00635278" w:rsidP="00635278">
            <w:pPr>
              <w:tabs>
                <w:tab w:val="left" w:pos="972"/>
              </w:tabs>
              <w:ind w:firstLineChars="0" w:firstLine="0"/>
            </w:pPr>
            <w:r>
              <w:rPr>
                <w:rFonts w:hint="eastAsia"/>
              </w:rPr>
              <w:t>1.1.3.</w:t>
            </w:r>
            <w:r>
              <w:rPr>
                <w:rFonts w:hint="eastAsia"/>
              </w:rPr>
              <w:tab/>
              <w:t>SQL</w:t>
            </w:r>
            <w:r>
              <w:rPr>
                <w:rFonts w:hint="eastAsia"/>
              </w:rPr>
              <w:t>接続時に文字エンコーディングの指定を行う</w:t>
            </w:r>
          </w:p>
        </w:tc>
      </w:tr>
    </w:tbl>
    <w:p w14:paraId="29099298" w14:textId="77777777" w:rsidR="00C824E1" w:rsidRDefault="00C824E1" w:rsidP="00635278">
      <w:pPr>
        <w:ind w:firstLine="240"/>
      </w:pPr>
    </w:p>
    <w:p w14:paraId="29099299" w14:textId="77777777" w:rsidR="00C824E1" w:rsidRDefault="00C824E1" w:rsidP="001B1B61">
      <w:pPr>
        <w:pStyle w:val="3"/>
        <w:spacing w:before="180"/>
      </w:pPr>
      <w:r>
        <w:rPr>
          <w:rFonts w:hint="eastAsia"/>
        </w:rPr>
        <w:t>CSRF</w:t>
      </w:r>
      <w:r>
        <w:rPr>
          <w:rFonts w:hint="eastAsia"/>
        </w:rPr>
        <w:t>対策</w:t>
      </w:r>
    </w:p>
    <w:p w14:paraId="2909929A" w14:textId="77777777" w:rsidR="00C824E1" w:rsidRDefault="00C824E1" w:rsidP="00635278">
      <w:pPr>
        <w:ind w:firstLine="240"/>
      </w:pPr>
      <w:r>
        <w:rPr>
          <w:rFonts w:hint="eastAsia"/>
        </w:rPr>
        <w:t>（対策概要）</w:t>
      </w:r>
    </w:p>
    <w:p w14:paraId="2909929B" w14:textId="77777777" w:rsidR="00C824E1" w:rsidRDefault="00C824E1" w:rsidP="00635278">
      <w:pPr>
        <w:ind w:leftChars="200" w:left="480" w:firstLine="240"/>
      </w:pPr>
      <w:r>
        <w:rPr>
          <w:rFonts w:hint="eastAsia"/>
        </w:rPr>
        <w:t>CSRF</w:t>
      </w:r>
      <w:r>
        <w:rPr>
          <w:rFonts w:hint="eastAsia"/>
        </w:rPr>
        <w:t>対策として、</w:t>
      </w:r>
      <w:r>
        <w:rPr>
          <w:rFonts w:hint="eastAsia"/>
        </w:rPr>
        <w:t>POST</w:t>
      </w:r>
      <w:r>
        <w:rPr>
          <w:rFonts w:hint="eastAsia"/>
        </w:rPr>
        <w:t>メソッドのリクエストにはトークンの受け渡しと確認を行う。なお、本項はクリックジャッキング対策を兼ねる。</w:t>
      </w:r>
    </w:p>
    <w:p w14:paraId="2909929C" w14:textId="77777777" w:rsidR="00C824E1" w:rsidRDefault="00C824E1" w:rsidP="00635278">
      <w:pPr>
        <w:ind w:firstLine="240"/>
      </w:pPr>
      <w:r>
        <w:rPr>
          <w:rFonts w:hint="eastAsia"/>
        </w:rPr>
        <w:t>（開発方針）</w:t>
      </w:r>
    </w:p>
    <w:tbl>
      <w:tblPr>
        <w:tblStyle w:val="a3"/>
        <w:tblW w:w="0" w:type="auto"/>
        <w:tblInd w:w="588" w:type="dxa"/>
        <w:tblLook w:val="04A0" w:firstRow="1" w:lastRow="0" w:firstColumn="1" w:lastColumn="0" w:noHBand="0" w:noVBand="1"/>
      </w:tblPr>
      <w:tblGrid>
        <w:gridCol w:w="8680"/>
      </w:tblGrid>
      <w:tr w:rsidR="00635278" w:rsidRPr="00635278" w14:paraId="290992A2" w14:textId="77777777" w:rsidTr="00635278">
        <w:tc>
          <w:tcPr>
            <w:tcW w:w="8680" w:type="dxa"/>
          </w:tcPr>
          <w:p w14:paraId="2909929D" w14:textId="77777777" w:rsidR="00635278" w:rsidRDefault="00635278" w:rsidP="00F777DF">
            <w:pPr>
              <w:ind w:firstLineChars="0" w:firstLine="0"/>
            </w:pPr>
            <w:r w:rsidRPr="00635278">
              <w:rPr>
                <w:rFonts w:hint="eastAsia"/>
              </w:rPr>
              <w:t>必須：以下のすべてを実施すること</w:t>
            </w:r>
          </w:p>
          <w:p w14:paraId="2909929E" w14:textId="77777777" w:rsidR="00635278" w:rsidRDefault="00635278" w:rsidP="00635278">
            <w:pPr>
              <w:ind w:left="972" w:hangingChars="405" w:hanging="972"/>
            </w:pPr>
            <w:r>
              <w:rPr>
                <w:rFonts w:hint="eastAsia"/>
              </w:rPr>
              <w:t>1.2.1.</w:t>
            </w:r>
            <w:r>
              <w:rPr>
                <w:rFonts w:hint="eastAsia"/>
              </w:rPr>
              <w:tab/>
            </w:r>
            <w:r>
              <w:rPr>
                <w:rFonts w:hint="eastAsia"/>
              </w:rPr>
              <w:t>秘密情報を入力する画面や、副作用のある画面は</w:t>
            </w:r>
            <w:r>
              <w:rPr>
                <w:rFonts w:hint="eastAsia"/>
              </w:rPr>
              <w:t>POST</w:t>
            </w:r>
            <w:r>
              <w:rPr>
                <w:rFonts w:hint="eastAsia"/>
              </w:rPr>
              <w:t>リクエストとする</w:t>
            </w:r>
          </w:p>
          <w:p w14:paraId="2909929F" w14:textId="77777777" w:rsidR="00635278" w:rsidRDefault="00635278" w:rsidP="00635278">
            <w:pPr>
              <w:ind w:left="972" w:hangingChars="405" w:hanging="972"/>
            </w:pPr>
            <w:r>
              <w:rPr>
                <w:rFonts w:hint="eastAsia"/>
              </w:rPr>
              <w:t>1.2.2.</w:t>
            </w:r>
            <w:r>
              <w:rPr>
                <w:rFonts w:hint="eastAsia"/>
              </w:rPr>
              <w:tab/>
              <w:t>POST</w:t>
            </w:r>
            <w:r>
              <w:rPr>
                <w:rFonts w:hint="eastAsia"/>
              </w:rPr>
              <w:t>リクエストのフォームにはトークンを</w:t>
            </w:r>
            <w:r>
              <w:rPr>
                <w:rFonts w:hint="eastAsia"/>
              </w:rPr>
              <w:t>hidden</w:t>
            </w:r>
            <w:r>
              <w:rPr>
                <w:rFonts w:hint="eastAsia"/>
              </w:rPr>
              <w:t>パラメータで埋め込む。トークンにはセッション</w:t>
            </w:r>
            <w:r>
              <w:rPr>
                <w:rFonts w:hint="eastAsia"/>
              </w:rPr>
              <w:t>ID</w:t>
            </w:r>
            <w:r>
              <w:rPr>
                <w:rFonts w:hint="eastAsia"/>
              </w:rPr>
              <w:t>の</w:t>
            </w:r>
            <w:r>
              <w:rPr>
                <w:rFonts w:hint="eastAsia"/>
              </w:rPr>
              <w:t>SHA-1</w:t>
            </w:r>
            <w:r>
              <w:rPr>
                <w:rFonts w:hint="eastAsia"/>
              </w:rPr>
              <w:t>ハッシュ値を用いる</w:t>
            </w:r>
          </w:p>
          <w:p w14:paraId="290992A0" w14:textId="77777777" w:rsidR="00635278" w:rsidRDefault="00635278" w:rsidP="00635278">
            <w:pPr>
              <w:ind w:left="972" w:hangingChars="405" w:hanging="972"/>
            </w:pPr>
            <w:r>
              <w:rPr>
                <w:rFonts w:hint="eastAsia"/>
              </w:rPr>
              <w:t>1.2.3.</w:t>
            </w:r>
            <w:r>
              <w:rPr>
                <w:rFonts w:hint="eastAsia"/>
              </w:rPr>
              <w:tab/>
              <w:t>POST</w:t>
            </w:r>
            <w:r>
              <w:rPr>
                <w:rFonts w:hint="eastAsia"/>
              </w:rPr>
              <w:t>リクエストのフォーム画面では、</w:t>
            </w:r>
            <w:r>
              <w:rPr>
                <w:rFonts w:hint="eastAsia"/>
              </w:rPr>
              <w:t>HTTP</w:t>
            </w:r>
            <w:r>
              <w:rPr>
                <w:rFonts w:hint="eastAsia"/>
              </w:rPr>
              <w:t>レスポンスヘッダとして</w:t>
            </w:r>
            <w:r>
              <w:rPr>
                <w:rFonts w:hint="eastAsia"/>
              </w:rPr>
              <w:t>X-FRAME-OPTIONS: SAMEORIGIN</w:t>
            </w:r>
            <w:r>
              <w:rPr>
                <w:rFonts w:hint="eastAsia"/>
              </w:rPr>
              <w:t>を生成する（クリックジャッキング対策）</w:t>
            </w:r>
          </w:p>
          <w:p w14:paraId="290992A1" w14:textId="77777777" w:rsidR="00635278" w:rsidRPr="00635278" w:rsidRDefault="00635278" w:rsidP="00635278">
            <w:pPr>
              <w:ind w:left="972" w:hangingChars="405" w:hanging="972"/>
            </w:pPr>
            <w:r>
              <w:rPr>
                <w:rFonts w:hint="eastAsia"/>
              </w:rPr>
              <w:t>1.2.4.</w:t>
            </w:r>
            <w:r>
              <w:rPr>
                <w:rFonts w:hint="eastAsia"/>
              </w:rPr>
              <w:tab/>
              <w:t>POST</w:t>
            </w:r>
            <w:r>
              <w:rPr>
                <w:rFonts w:hint="eastAsia"/>
              </w:rPr>
              <w:t>リクエストを受けるページでは処理に先立ちトークンの値を確認し、トークンが不正な場合はエラーとして直ちに処理を中止する</w:t>
            </w:r>
          </w:p>
        </w:tc>
      </w:tr>
    </w:tbl>
    <w:p w14:paraId="290992A3" w14:textId="77777777" w:rsidR="00C824E1" w:rsidRDefault="00C824E1" w:rsidP="001B1B61">
      <w:pPr>
        <w:pStyle w:val="3"/>
        <w:spacing w:before="180"/>
      </w:pPr>
      <w:r>
        <w:rPr>
          <w:rFonts w:hint="eastAsia"/>
        </w:rPr>
        <w:t>メールヘッダ・インジェクション対策</w:t>
      </w:r>
    </w:p>
    <w:p w14:paraId="290992A4" w14:textId="77777777" w:rsidR="00C824E1" w:rsidRDefault="00C824E1" w:rsidP="00635278">
      <w:pPr>
        <w:ind w:firstLine="240"/>
      </w:pPr>
      <w:r>
        <w:rPr>
          <w:rFonts w:hint="eastAsia"/>
        </w:rPr>
        <w:t>（対策概要）</w:t>
      </w:r>
    </w:p>
    <w:p w14:paraId="290992A5" w14:textId="77777777" w:rsidR="00C824E1" w:rsidRDefault="00C824E1" w:rsidP="00635278">
      <w:pPr>
        <w:ind w:leftChars="200" w:left="480" w:firstLine="240"/>
      </w:pPr>
      <w:r>
        <w:rPr>
          <w:rFonts w:hint="eastAsia"/>
        </w:rPr>
        <w:t>本システムではメール送信機能を備えないため、本対応は不要。</w:t>
      </w:r>
    </w:p>
    <w:p w14:paraId="290992A6" w14:textId="77777777" w:rsidR="00635278" w:rsidRDefault="00635278" w:rsidP="00635278">
      <w:pPr>
        <w:ind w:firstLine="240"/>
      </w:pPr>
    </w:p>
    <w:p w14:paraId="290992A7" w14:textId="77777777" w:rsidR="00287630" w:rsidRPr="00635278" w:rsidRDefault="00C824E1" w:rsidP="00635278">
      <w:pPr>
        <w:ind w:firstLine="240"/>
        <w:jc w:val="right"/>
      </w:pPr>
      <w:r>
        <w:rPr>
          <w:rFonts w:hint="eastAsia"/>
        </w:rPr>
        <w:t>～以降各対策について同様に続く。省略～</w:t>
      </w:r>
    </w:p>
    <w:sectPr w:rsidR="00287630" w:rsidRPr="00635278" w:rsidSect="00C824E1">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FF24" w14:textId="77777777" w:rsidR="00147FB1" w:rsidRDefault="00147FB1" w:rsidP="00471678">
      <w:pPr>
        <w:ind w:firstLine="240"/>
      </w:pPr>
      <w:r>
        <w:separator/>
      </w:r>
    </w:p>
  </w:endnote>
  <w:endnote w:type="continuationSeparator" w:id="0">
    <w:p w14:paraId="4D47B699" w14:textId="77777777" w:rsidR="00147FB1" w:rsidRDefault="00147FB1" w:rsidP="0047167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5F3E" w14:textId="77777777" w:rsidR="00471678" w:rsidRDefault="00471678">
    <w:pPr>
      <w:pStyle w:val="a7"/>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3591" w14:textId="77777777" w:rsidR="00471678" w:rsidRDefault="00471678">
    <w:pPr>
      <w:pStyle w:val="a7"/>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748A" w14:textId="77777777" w:rsidR="00471678" w:rsidRDefault="00471678">
    <w:pPr>
      <w:pStyle w:val="a7"/>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77EC7" w14:textId="77777777" w:rsidR="00147FB1" w:rsidRDefault="00147FB1" w:rsidP="00471678">
      <w:pPr>
        <w:ind w:firstLine="240"/>
      </w:pPr>
      <w:r>
        <w:separator/>
      </w:r>
    </w:p>
  </w:footnote>
  <w:footnote w:type="continuationSeparator" w:id="0">
    <w:p w14:paraId="12198D3B" w14:textId="77777777" w:rsidR="00147FB1" w:rsidRDefault="00147FB1" w:rsidP="0047167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E7E02" w14:textId="77777777" w:rsidR="00471678" w:rsidRDefault="00471678">
    <w:pPr>
      <w:pStyle w:val="a5"/>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8BC4" w14:textId="77777777" w:rsidR="00471678" w:rsidRDefault="00471678">
    <w:pPr>
      <w:pStyle w:val="a5"/>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9C4E" w14:textId="77777777" w:rsidR="00471678" w:rsidRDefault="00471678">
    <w:pPr>
      <w:pStyle w:val="a5"/>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94DC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D8B0FDE"/>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2" w15:restartNumberingAfterBreak="0">
    <w:nsid w:val="2F5F0771"/>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E640BE3"/>
    <w:multiLevelType w:val="hybridMultilevel"/>
    <w:tmpl w:val="22847E2A"/>
    <w:lvl w:ilvl="0" w:tplc="B17C73C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3A2F5E"/>
    <w:multiLevelType w:val="multilevel"/>
    <w:tmpl w:val="E45E9478"/>
    <w:lvl w:ilvl="0">
      <w:start w:val="1"/>
      <w:numFmt w:val="decimal"/>
      <w:pStyle w:val="2"/>
      <w:lvlText w:val="%1."/>
      <w:lvlJc w:val="left"/>
      <w:pPr>
        <w:ind w:left="425" w:hanging="425"/>
      </w:pPr>
      <w:rPr>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pStyle w:val="3"/>
      <w:lvlText w:val="%1.%2."/>
      <w:lvlJc w:val="left"/>
      <w:pPr>
        <w:ind w:left="567" w:hanging="567"/>
      </w:pPr>
      <w:rPr>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589B7EA1"/>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6C5A76E4"/>
    <w:multiLevelType w:val="multilevel"/>
    <w:tmpl w:val="59C2CA0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6C606C33"/>
    <w:multiLevelType w:val="multilevel"/>
    <w:tmpl w:val="F4D2B1C8"/>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pStyle w:val="4"/>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8" w15:restartNumberingAfterBreak="0">
    <w:nsid w:val="72C23D09"/>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num w:numId="1" w16cid:durableId="1347556272">
    <w:abstractNumId w:val="6"/>
  </w:num>
  <w:num w:numId="2" w16cid:durableId="807556339">
    <w:abstractNumId w:val="3"/>
  </w:num>
  <w:num w:numId="3" w16cid:durableId="186676421">
    <w:abstractNumId w:val="4"/>
  </w:num>
  <w:num w:numId="4" w16cid:durableId="566191871">
    <w:abstractNumId w:val="0"/>
  </w:num>
  <w:num w:numId="5" w16cid:durableId="1243029820">
    <w:abstractNumId w:val="2"/>
  </w:num>
  <w:num w:numId="6" w16cid:durableId="88501630">
    <w:abstractNumId w:val="5"/>
  </w:num>
  <w:num w:numId="7" w16cid:durableId="2034303043">
    <w:abstractNumId w:val="7"/>
  </w:num>
  <w:num w:numId="8" w16cid:durableId="767239471">
    <w:abstractNumId w:val="8"/>
  </w:num>
  <w:num w:numId="9" w16cid:durableId="1022702942">
    <w:abstractNumId w:val="1"/>
  </w:num>
  <w:num w:numId="10" w16cid:durableId="913662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8393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9804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24E1"/>
    <w:rsid w:val="0006234E"/>
    <w:rsid w:val="00065C78"/>
    <w:rsid w:val="000A3265"/>
    <w:rsid w:val="000B630D"/>
    <w:rsid w:val="00113BCB"/>
    <w:rsid w:val="00147FB1"/>
    <w:rsid w:val="00181D3F"/>
    <w:rsid w:val="00197661"/>
    <w:rsid w:val="001B1B61"/>
    <w:rsid w:val="002832E0"/>
    <w:rsid w:val="00287630"/>
    <w:rsid w:val="002D2C0F"/>
    <w:rsid w:val="002E5ED1"/>
    <w:rsid w:val="00391C1B"/>
    <w:rsid w:val="003A5660"/>
    <w:rsid w:val="003A7EA8"/>
    <w:rsid w:val="003E758C"/>
    <w:rsid w:val="00433CB7"/>
    <w:rsid w:val="004645BE"/>
    <w:rsid w:val="00471678"/>
    <w:rsid w:val="0048642F"/>
    <w:rsid w:val="00492C93"/>
    <w:rsid w:val="00522E04"/>
    <w:rsid w:val="00523A54"/>
    <w:rsid w:val="005726C2"/>
    <w:rsid w:val="0057794C"/>
    <w:rsid w:val="00582B71"/>
    <w:rsid w:val="005B000E"/>
    <w:rsid w:val="005E3859"/>
    <w:rsid w:val="005F7653"/>
    <w:rsid w:val="00635278"/>
    <w:rsid w:val="006469C9"/>
    <w:rsid w:val="006601C9"/>
    <w:rsid w:val="006952FB"/>
    <w:rsid w:val="006B314A"/>
    <w:rsid w:val="006C5D00"/>
    <w:rsid w:val="006D3D29"/>
    <w:rsid w:val="006D41AB"/>
    <w:rsid w:val="006E3846"/>
    <w:rsid w:val="006F4B6C"/>
    <w:rsid w:val="00712893"/>
    <w:rsid w:val="007207C4"/>
    <w:rsid w:val="00790337"/>
    <w:rsid w:val="007A4ADA"/>
    <w:rsid w:val="007A7706"/>
    <w:rsid w:val="008B3373"/>
    <w:rsid w:val="008E10E7"/>
    <w:rsid w:val="009651F4"/>
    <w:rsid w:val="00985D76"/>
    <w:rsid w:val="009A1C43"/>
    <w:rsid w:val="009D6638"/>
    <w:rsid w:val="009F6CAE"/>
    <w:rsid w:val="00A1338F"/>
    <w:rsid w:val="00A13C4B"/>
    <w:rsid w:val="00A21094"/>
    <w:rsid w:val="00A2684E"/>
    <w:rsid w:val="00A9721F"/>
    <w:rsid w:val="00AA7325"/>
    <w:rsid w:val="00AC3678"/>
    <w:rsid w:val="00B22992"/>
    <w:rsid w:val="00B6012B"/>
    <w:rsid w:val="00B612F8"/>
    <w:rsid w:val="00B90E68"/>
    <w:rsid w:val="00B9526C"/>
    <w:rsid w:val="00BA5F46"/>
    <w:rsid w:val="00BF474C"/>
    <w:rsid w:val="00C234B2"/>
    <w:rsid w:val="00C824E1"/>
    <w:rsid w:val="00D57E26"/>
    <w:rsid w:val="00D76AC5"/>
    <w:rsid w:val="00E10C6F"/>
    <w:rsid w:val="00E455FA"/>
    <w:rsid w:val="00F27C48"/>
    <w:rsid w:val="00F61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09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278"/>
    <w:pPr>
      <w:widowControl w:val="0"/>
      <w:ind w:firstLineChars="100" w:firstLine="100"/>
      <w:jc w:val="both"/>
    </w:pPr>
  </w:style>
  <w:style w:type="paragraph" w:styleId="1">
    <w:name w:val="heading 1"/>
    <w:basedOn w:val="a"/>
    <w:next w:val="a"/>
    <w:link w:val="10"/>
    <w:uiPriority w:val="9"/>
    <w:qFormat/>
    <w:rsid w:val="00635278"/>
    <w:pPr>
      <w:keepNext/>
      <w:spacing w:afterLines="50"/>
      <w:ind w:firstLineChars="0" w:firstLine="0"/>
      <w:jc w:val="center"/>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635278"/>
    <w:pPr>
      <w:keepNext/>
      <w:numPr>
        <w:numId w:val="3"/>
      </w:numPr>
      <w:tabs>
        <w:tab w:val="left" w:pos="480"/>
      </w:tabs>
      <w:spacing w:beforeLines="100" w:afterLines="50"/>
      <w:ind w:left="0" w:firstLineChars="0" w:firstLine="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35278"/>
    <w:pPr>
      <w:keepNext/>
      <w:numPr>
        <w:ilvl w:val="1"/>
        <w:numId w:val="3"/>
      </w:numPr>
      <w:tabs>
        <w:tab w:val="left" w:pos="480"/>
      </w:tabs>
      <w:spacing w:beforeLines="50"/>
      <w:ind w:left="0" w:firstLineChars="0" w:firstLine="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635278"/>
    <w:pPr>
      <w:keepNext/>
      <w:numPr>
        <w:ilvl w:val="2"/>
        <w:numId w:val="7"/>
      </w:numPr>
      <w:ind w:left="0" w:firstLineChars="0" w:firstLine="241"/>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0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758C"/>
    <w:pPr>
      <w:ind w:leftChars="400" w:left="840"/>
    </w:pPr>
  </w:style>
  <w:style w:type="character" w:customStyle="1" w:styleId="10">
    <w:name w:val="見出し 1 (文字)"/>
    <w:basedOn w:val="a0"/>
    <w:link w:val="1"/>
    <w:uiPriority w:val="9"/>
    <w:rsid w:val="00635278"/>
    <w:rPr>
      <w:rFonts w:asciiTheme="majorHAnsi" w:eastAsiaTheme="majorEastAsia" w:hAnsiTheme="majorHAnsi" w:cstheme="majorBidi"/>
      <w:sz w:val="28"/>
      <w:szCs w:val="24"/>
    </w:rPr>
  </w:style>
  <w:style w:type="character" w:customStyle="1" w:styleId="20">
    <w:name w:val="見出し 2 (文字)"/>
    <w:basedOn w:val="a0"/>
    <w:link w:val="2"/>
    <w:uiPriority w:val="9"/>
    <w:rsid w:val="00635278"/>
    <w:rPr>
      <w:rFonts w:asciiTheme="majorHAnsi" w:eastAsiaTheme="majorEastAsia" w:hAnsiTheme="majorHAnsi" w:cstheme="majorBidi"/>
    </w:rPr>
  </w:style>
  <w:style w:type="character" w:customStyle="1" w:styleId="30">
    <w:name w:val="見出し 3 (文字)"/>
    <w:basedOn w:val="a0"/>
    <w:link w:val="3"/>
    <w:uiPriority w:val="9"/>
    <w:rsid w:val="00635278"/>
    <w:rPr>
      <w:rFonts w:asciiTheme="majorHAnsi" w:eastAsiaTheme="majorEastAsia" w:hAnsiTheme="majorHAnsi" w:cstheme="majorBidi"/>
    </w:rPr>
  </w:style>
  <w:style w:type="character" w:customStyle="1" w:styleId="40">
    <w:name w:val="見出し 4 (文字)"/>
    <w:basedOn w:val="a0"/>
    <w:link w:val="4"/>
    <w:uiPriority w:val="9"/>
    <w:rsid w:val="00635278"/>
    <w:rPr>
      <w:bCs/>
    </w:rPr>
  </w:style>
  <w:style w:type="paragraph" w:styleId="a5">
    <w:name w:val="header"/>
    <w:basedOn w:val="a"/>
    <w:link w:val="a6"/>
    <w:uiPriority w:val="99"/>
    <w:unhideWhenUsed/>
    <w:rsid w:val="00471678"/>
    <w:pPr>
      <w:tabs>
        <w:tab w:val="center" w:pos="4252"/>
        <w:tab w:val="right" w:pos="8504"/>
      </w:tabs>
      <w:snapToGrid w:val="0"/>
    </w:pPr>
  </w:style>
  <w:style w:type="character" w:customStyle="1" w:styleId="a6">
    <w:name w:val="ヘッダー (文字)"/>
    <w:basedOn w:val="a0"/>
    <w:link w:val="a5"/>
    <w:uiPriority w:val="99"/>
    <w:rsid w:val="00471678"/>
  </w:style>
  <w:style w:type="paragraph" w:styleId="a7">
    <w:name w:val="footer"/>
    <w:basedOn w:val="a"/>
    <w:link w:val="a8"/>
    <w:uiPriority w:val="99"/>
    <w:unhideWhenUsed/>
    <w:rsid w:val="00471678"/>
    <w:pPr>
      <w:tabs>
        <w:tab w:val="center" w:pos="4252"/>
        <w:tab w:val="right" w:pos="8504"/>
      </w:tabs>
      <w:snapToGrid w:val="0"/>
    </w:pPr>
  </w:style>
  <w:style w:type="character" w:customStyle="1" w:styleId="a8">
    <w:name w:val="フッター (文字)"/>
    <w:basedOn w:val="a0"/>
    <w:link w:val="a7"/>
    <w:uiPriority w:val="99"/>
    <w:rsid w:val="0047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502</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2026-02-17T07:31:00Z</dcterms:created>
  <dcterms:modified xsi:type="dcterms:W3CDTF">2026-02-17T07:31:00Z</dcterms:modified>
</cp:coreProperties>
</file>